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28C0" w14:textId="77777777" w:rsidR="007F2E30" w:rsidRPr="00ED269D" w:rsidRDefault="007F2E30" w:rsidP="00264839">
      <w:pPr>
        <w:rPr>
          <w:sz w:val="28"/>
          <w:szCs w:val="28"/>
        </w:rPr>
      </w:pPr>
    </w:p>
    <w:p w14:paraId="4E1DC95A" w14:textId="77777777" w:rsidR="00620921" w:rsidRPr="00ED269D" w:rsidRDefault="00620921" w:rsidP="00620921">
      <w:pPr>
        <w:jc w:val="right"/>
        <w:rPr>
          <w:sz w:val="28"/>
          <w:szCs w:val="28"/>
        </w:rPr>
      </w:pPr>
      <w:r w:rsidRPr="00ED269D">
        <w:rPr>
          <w:sz w:val="28"/>
          <w:szCs w:val="28"/>
        </w:rPr>
        <w:t>ПРОЕКТ</w:t>
      </w:r>
    </w:p>
    <w:p w14:paraId="67C257F0" w14:textId="77777777" w:rsidR="00620921" w:rsidRPr="00ED269D" w:rsidRDefault="00620921" w:rsidP="00620921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ED269D" w:rsidRPr="00ED269D" w14:paraId="7418038A" w14:textId="77777777" w:rsidTr="00922B43">
        <w:trPr>
          <w:trHeight w:val="634"/>
        </w:trPr>
        <w:tc>
          <w:tcPr>
            <w:tcW w:w="9388" w:type="dxa"/>
          </w:tcPr>
          <w:p w14:paraId="25B46EA7" w14:textId="77777777" w:rsidR="00620921" w:rsidRPr="00ED269D" w:rsidRDefault="00620921" w:rsidP="00922B43">
            <w:pPr>
              <w:jc w:val="center"/>
              <w:rPr>
                <w:b/>
                <w:sz w:val="34"/>
                <w:szCs w:val="34"/>
                <w:lang w:eastAsia="ar-SA"/>
              </w:rPr>
            </w:pPr>
            <w:bookmarkStart w:id="0" w:name="_Hlk59692801"/>
            <w:r w:rsidRPr="00ED269D">
              <w:rPr>
                <w:b/>
                <w:sz w:val="34"/>
                <w:szCs w:val="34"/>
              </w:rPr>
              <w:t>ПОСТАНОВЛЕНИЕ</w:t>
            </w:r>
          </w:p>
          <w:p w14:paraId="1605B5B1" w14:textId="77777777" w:rsidR="00620921" w:rsidRPr="00ED269D" w:rsidRDefault="00620921" w:rsidP="00922B43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ED269D" w:rsidRPr="00ED269D" w14:paraId="5E792114" w14:textId="77777777" w:rsidTr="00922B43">
        <w:trPr>
          <w:trHeight w:val="759"/>
        </w:trPr>
        <w:tc>
          <w:tcPr>
            <w:tcW w:w="9388" w:type="dxa"/>
            <w:hideMark/>
          </w:tcPr>
          <w:p w14:paraId="584CC6D5" w14:textId="77777777" w:rsidR="00620921" w:rsidRPr="00ED269D" w:rsidRDefault="00620921" w:rsidP="00922B43">
            <w:pPr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ED269D">
              <w:rPr>
                <w:b/>
                <w:bCs/>
                <w:sz w:val="26"/>
                <w:szCs w:val="26"/>
              </w:rPr>
              <w:t>АДМИНИСТРАЦИИ ПРЕДГОРНОГО МУНИЦИПАЛЬНОГО ОКРУГА</w:t>
            </w:r>
          </w:p>
          <w:p w14:paraId="1474C368" w14:textId="77777777" w:rsidR="00620921" w:rsidRPr="00ED269D" w:rsidRDefault="00620921" w:rsidP="00922B43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b/>
                <w:bCs/>
                <w:sz w:val="26"/>
                <w:szCs w:val="26"/>
              </w:rPr>
              <w:t>СТАВРОПОЛЬСКОГО КРАЯ</w:t>
            </w:r>
          </w:p>
        </w:tc>
      </w:tr>
      <w:tr w:rsidR="00ED269D" w:rsidRPr="00ED269D" w14:paraId="0804277F" w14:textId="77777777" w:rsidTr="00922B43">
        <w:trPr>
          <w:trHeight w:val="80"/>
        </w:trPr>
        <w:tc>
          <w:tcPr>
            <w:tcW w:w="9388" w:type="dxa"/>
            <w:hideMark/>
          </w:tcPr>
          <w:p w14:paraId="67F6F439" w14:textId="77777777" w:rsidR="00620921" w:rsidRPr="00ED269D" w:rsidRDefault="00620921" w:rsidP="00922B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269D">
              <w:rPr>
                <w:sz w:val="20"/>
                <w:szCs w:val="20"/>
              </w:rPr>
              <w:t xml:space="preserve">ст. </w:t>
            </w:r>
            <w:proofErr w:type="spellStart"/>
            <w:r w:rsidRPr="00ED269D">
              <w:rPr>
                <w:sz w:val="20"/>
                <w:szCs w:val="20"/>
              </w:rPr>
              <w:t>Ессентукская</w:t>
            </w:r>
            <w:proofErr w:type="spellEnd"/>
          </w:p>
        </w:tc>
      </w:tr>
    </w:tbl>
    <w:bookmarkEnd w:id="0"/>
    <w:p w14:paraId="226BDF1F" w14:textId="4A525255" w:rsidR="00620921" w:rsidRPr="00ED269D" w:rsidRDefault="00620921" w:rsidP="00620921">
      <w:pPr>
        <w:rPr>
          <w:sz w:val="28"/>
          <w:szCs w:val="28"/>
        </w:rPr>
      </w:pPr>
      <w:r w:rsidRPr="00ED269D">
        <w:rPr>
          <w:sz w:val="28"/>
          <w:szCs w:val="28"/>
        </w:rPr>
        <w:t>_______ 202</w:t>
      </w:r>
      <w:r w:rsidR="000A1ABF" w:rsidRPr="00ED269D">
        <w:rPr>
          <w:sz w:val="28"/>
          <w:szCs w:val="28"/>
        </w:rPr>
        <w:t>2</w:t>
      </w:r>
      <w:r w:rsidRPr="00ED269D">
        <w:rPr>
          <w:sz w:val="28"/>
          <w:szCs w:val="28"/>
        </w:rPr>
        <w:t xml:space="preserve"> г.                                                                                              № ____</w:t>
      </w:r>
    </w:p>
    <w:p w14:paraId="059D4089" w14:textId="77777777" w:rsidR="007F2E30" w:rsidRPr="00ED269D" w:rsidRDefault="007F2E30" w:rsidP="00264839">
      <w:pPr>
        <w:rPr>
          <w:sz w:val="28"/>
          <w:szCs w:val="28"/>
        </w:rPr>
      </w:pPr>
    </w:p>
    <w:p w14:paraId="7CC18462" w14:textId="73FEB039" w:rsidR="00264839" w:rsidRPr="00ED269D" w:rsidRDefault="00661704" w:rsidP="00667F1A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 внесении изменений в муниципальную программу «Развитие муниципального управления и повышение открытости администрации Предгорного муниципального округа», утвержденную постановлением администрации Предгорного муниципального округа Ставропольского края от 14 января 2021 г. № 19 «</w:t>
      </w:r>
      <w:r w:rsidR="00667F1A" w:rsidRPr="00ED269D">
        <w:rPr>
          <w:sz w:val="28"/>
          <w:szCs w:val="28"/>
        </w:rPr>
        <w:t xml:space="preserve">Об утверждении муниципальной программы Предгорного муниципального округа Ставропольского края </w:t>
      </w:r>
      <w:r w:rsidR="005E79DB" w:rsidRPr="00ED269D">
        <w:rPr>
          <w:sz w:val="28"/>
          <w:szCs w:val="28"/>
        </w:rPr>
        <w:t>«Развитие муниципального управления и повышение открытости администрации Предгорного муниципального округа»</w:t>
      </w:r>
      <w:r w:rsidR="00EA2470" w:rsidRPr="00ED269D">
        <w:rPr>
          <w:sz w:val="28"/>
          <w:szCs w:val="28"/>
        </w:rPr>
        <w:t xml:space="preserve"> (в редакции постановлений администрации Предгорного муниципального округа Ставропольского края от 12 июля 2021 г. № 1267, от 26 октября 2021 г. № 1733, от 20 декабря 2021 г. № 1968</w:t>
      </w:r>
      <w:r w:rsidR="00087DB2" w:rsidRPr="00ED269D">
        <w:rPr>
          <w:sz w:val="28"/>
          <w:szCs w:val="28"/>
        </w:rPr>
        <w:t>,</w:t>
      </w:r>
      <w:r w:rsidR="00EA2470" w:rsidRPr="00ED269D">
        <w:rPr>
          <w:sz w:val="28"/>
          <w:szCs w:val="28"/>
        </w:rPr>
        <w:t xml:space="preserve"> от 16 марта 2022 г. № 376)</w:t>
      </w:r>
    </w:p>
    <w:p w14:paraId="2700A1C8" w14:textId="77777777" w:rsidR="00264839" w:rsidRPr="00ED269D" w:rsidRDefault="00264839" w:rsidP="00264839">
      <w:pPr>
        <w:ind w:firstLine="720"/>
        <w:jc w:val="both"/>
        <w:rPr>
          <w:sz w:val="28"/>
          <w:szCs w:val="28"/>
        </w:rPr>
      </w:pPr>
    </w:p>
    <w:p w14:paraId="5E4B4B00" w14:textId="77777777" w:rsidR="00264839" w:rsidRPr="00ED269D" w:rsidRDefault="00264839" w:rsidP="00B96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В соответствии </w:t>
      </w:r>
      <w:r w:rsidR="00667F1A" w:rsidRPr="00ED269D">
        <w:rPr>
          <w:sz w:val="28"/>
          <w:szCs w:val="28"/>
        </w:rPr>
        <w:t xml:space="preserve">со статьей 179 Бюджетного кодекса Российской Федерации, </w:t>
      </w:r>
      <w:r w:rsidR="002C114B" w:rsidRPr="00ED269D">
        <w:rPr>
          <w:sz w:val="28"/>
          <w:szCs w:val="28"/>
        </w:rPr>
        <w:t xml:space="preserve">постановлением администрации Предгорного муниципального округа Ставропольского края от </w:t>
      </w:r>
      <w:r w:rsidR="00243CEC" w:rsidRPr="00ED269D">
        <w:rPr>
          <w:sz w:val="28"/>
          <w:szCs w:val="28"/>
        </w:rPr>
        <w:t>25</w:t>
      </w:r>
      <w:r w:rsidR="002C114B" w:rsidRPr="00ED269D">
        <w:rPr>
          <w:sz w:val="28"/>
          <w:szCs w:val="28"/>
        </w:rPr>
        <w:t xml:space="preserve"> декабря 2020 г. № </w:t>
      </w:r>
      <w:r w:rsidR="00243CEC" w:rsidRPr="00ED269D">
        <w:rPr>
          <w:sz w:val="28"/>
          <w:szCs w:val="28"/>
        </w:rPr>
        <w:t>98</w:t>
      </w:r>
      <w:r w:rsidR="002C114B" w:rsidRPr="00ED269D">
        <w:rPr>
          <w:sz w:val="28"/>
          <w:szCs w:val="28"/>
        </w:rPr>
        <w:t xml:space="preserve"> «Об утверждении </w:t>
      </w:r>
      <w:r w:rsidRPr="00ED269D">
        <w:rPr>
          <w:sz w:val="28"/>
          <w:szCs w:val="28"/>
        </w:rPr>
        <w:t>Порядк</w:t>
      </w:r>
      <w:r w:rsidR="002C114B" w:rsidRPr="00ED269D">
        <w:rPr>
          <w:sz w:val="28"/>
          <w:szCs w:val="28"/>
        </w:rPr>
        <w:t>а</w:t>
      </w:r>
      <w:r w:rsidRPr="00ED269D">
        <w:rPr>
          <w:sz w:val="28"/>
          <w:szCs w:val="28"/>
        </w:rPr>
        <w:t xml:space="preserve"> разработки, реализации и оценки эффективности муниципальных программ Предгорного муниципального </w:t>
      </w:r>
      <w:r w:rsidR="00667F1A" w:rsidRPr="00ED269D">
        <w:rPr>
          <w:sz w:val="28"/>
          <w:szCs w:val="28"/>
        </w:rPr>
        <w:t>округа</w:t>
      </w:r>
      <w:r w:rsidR="00243CEC" w:rsidRPr="00ED269D">
        <w:rPr>
          <w:sz w:val="28"/>
          <w:szCs w:val="28"/>
        </w:rPr>
        <w:t xml:space="preserve"> Ставропольского края</w:t>
      </w:r>
      <w:r w:rsidR="002C114B" w:rsidRPr="00ED269D">
        <w:rPr>
          <w:sz w:val="28"/>
          <w:szCs w:val="28"/>
        </w:rPr>
        <w:t>»</w:t>
      </w:r>
      <w:r w:rsidRPr="00ED269D">
        <w:rPr>
          <w:sz w:val="28"/>
          <w:szCs w:val="28"/>
        </w:rPr>
        <w:t xml:space="preserve">, </w:t>
      </w:r>
      <w:r w:rsidR="002C114B" w:rsidRPr="00ED269D">
        <w:rPr>
          <w:sz w:val="28"/>
          <w:szCs w:val="28"/>
        </w:rPr>
        <w:t xml:space="preserve">распоряжением </w:t>
      </w:r>
      <w:r w:rsidR="00713388" w:rsidRPr="00ED269D">
        <w:rPr>
          <w:sz w:val="28"/>
          <w:szCs w:val="28"/>
        </w:rPr>
        <w:t>администрации</w:t>
      </w:r>
      <w:r w:rsidR="002C114B" w:rsidRPr="00ED269D">
        <w:rPr>
          <w:sz w:val="28"/>
          <w:szCs w:val="28"/>
        </w:rPr>
        <w:t xml:space="preserve"> Предгорного муниципального округа Ставропольского края от</w:t>
      </w:r>
      <w:r w:rsidR="00626411" w:rsidRPr="00ED269D">
        <w:rPr>
          <w:sz w:val="28"/>
          <w:szCs w:val="28"/>
        </w:rPr>
        <w:t xml:space="preserve"> 28</w:t>
      </w:r>
      <w:r w:rsidR="002C114B" w:rsidRPr="00ED269D">
        <w:rPr>
          <w:sz w:val="28"/>
          <w:szCs w:val="28"/>
        </w:rPr>
        <w:t xml:space="preserve"> декабря </w:t>
      </w:r>
      <w:r w:rsidR="00B96B3B" w:rsidRPr="00ED269D">
        <w:rPr>
          <w:sz w:val="28"/>
          <w:szCs w:val="28"/>
        </w:rPr>
        <w:t xml:space="preserve">2020 г. </w:t>
      </w:r>
      <w:r w:rsidR="002C114B" w:rsidRPr="00ED269D">
        <w:rPr>
          <w:sz w:val="28"/>
          <w:szCs w:val="28"/>
        </w:rPr>
        <w:t xml:space="preserve">№ </w:t>
      </w:r>
      <w:r w:rsidR="00626411" w:rsidRPr="00ED269D">
        <w:rPr>
          <w:sz w:val="28"/>
          <w:szCs w:val="28"/>
        </w:rPr>
        <w:t>81</w:t>
      </w:r>
      <w:r w:rsidR="002C114B" w:rsidRPr="00ED269D">
        <w:rPr>
          <w:sz w:val="28"/>
          <w:szCs w:val="28"/>
        </w:rPr>
        <w:t xml:space="preserve">-р «Об утверждении Методических указаний по разработке и реализации муниципальных программ Предгорного муниципального округа Ставропольского края», </w:t>
      </w:r>
      <w:r w:rsidR="00713388" w:rsidRPr="00ED269D">
        <w:rPr>
          <w:sz w:val="28"/>
          <w:szCs w:val="28"/>
        </w:rPr>
        <w:t xml:space="preserve">распоряжением администрации Предгорного муниципального округа Ставропольского края от </w:t>
      </w:r>
      <w:r w:rsidR="00243CEC" w:rsidRPr="00ED269D">
        <w:rPr>
          <w:sz w:val="28"/>
          <w:szCs w:val="28"/>
        </w:rPr>
        <w:t>25</w:t>
      </w:r>
      <w:r w:rsidR="00713388" w:rsidRPr="00ED269D">
        <w:rPr>
          <w:sz w:val="28"/>
          <w:szCs w:val="28"/>
        </w:rPr>
        <w:t xml:space="preserve"> декабря 2020 г. № </w:t>
      </w:r>
      <w:r w:rsidR="00243CEC" w:rsidRPr="00ED269D">
        <w:rPr>
          <w:sz w:val="28"/>
          <w:szCs w:val="28"/>
        </w:rPr>
        <w:t>73</w:t>
      </w:r>
      <w:r w:rsidR="00713388" w:rsidRPr="00ED269D">
        <w:rPr>
          <w:sz w:val="28"/>
          <w:szCs w:val="28"/>
        </w:rPr>
        <w:t xml:space="preserve">-р «Об утверждении перечня муниципальных программ Предгорного муниципального округа, планируемых к разработке» </w:t>
      </w:r>
      <w:r w:rsidRPr="00ED269D">
        <w:rPr>
          <w:sz w:val="28"/>
          <w:szCs w:val="28"/>
        </w:rPr>
        <w:t xml:space="preserve">администрация Предгорного муниципального </w:t>
      </w:r>
      <w:r w:rsidR="00667F1A" w:rsidRPr="00ED269D">
        <w:rPr>
          <w:sz w:val="28"/>
          <w:szCs w:val="28"/>
        </w:rPr>
        <w:t>округа</w:t>
      </w:r>
      <w:r w:rsidRPr="00ED269D">
        <w:rPr>
          <w:sz w:val="28"/>
          <w:szCs w:val="28"/>
        </w:rPr>
        <w:t xml:space="preserve"> Ставропольского края </w:t>
      </w:r>
    </w:p>
    <w:p w14:paraId="09891492" w14:textId="77777777" w:rsidR="00264839" w:rsidRPr="00ED269D" w:rsidRDefault="00264839" w:rsidP="00264839">
      <w:pPr>
        <w:jc w:val="both"/>
        <w:rPr>
          <w:sz w:val="28"/>
          <w:szCs w:val="28"/>
        </w:rPr>
      </w:pPr>
    </w:p>
    <w:p w14:paraId="6AE6E926" w14:textId="77777777" w:rsidR="00264839" w:rsidRPr="00ED269D" w:rsidRDefault="00264839" w:rsidP="00264839">
      <w:pPr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ПОСТАНОВЛЯЕТ:</w:t>
      </w:r>
    </w:p>
    <w:p w14:paraId="378B34EA" w14:textId="77777777" w:rsidR="00264839" w:rsidRPr="00ED269D" w:rsidRDefault="00264839" w:rsidP="00264839">
      <w:pPr>
        <w:jc w:val="both"/>
        <w:rPr>
          <w:sz w:val="28"/>
          <w:szCs w:val="28"/>
        </w:rPr>
      </w:pPr>
    </w:p>
    <w:p w14:paraId="7279D43D" w14:textId="545F0708" w:rsidR="00264839" w:rsidRPr="00ED269D" w:rsidRDefault="00B96B3B" w:rsidP="00B96B3B">
      <w:pPr>
        <w:pStyle w:val="a7"/>
        <w:ind w:left="0"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1. </w:t>
      </w:r>
      <w:bookmarkStart w:id="1" w:name="_Hlk536171184"/>
      <w:r w:rsidR="00661704" w:rsidRPr="00ED269D">
        <w:rPr>
          <w:sz w:val="28"/>
          <w:szCs w:val="28"/>
        </w:rPr>
        <w:t>Внести изменения в муниципальную программу «Развитие муниципального управления и повышение открытости администрации Предгорного муниципального округа», утвержденную постановлением администрации Предгорного муниципального округа Ставропольского края от 14 января 2021 г. № 19 «Об утверждении муниципальной программы 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</w:t>
      </w:r>
      <w:r w:rsidR="00087DB2" w:rsidRPr="00ED269D">
        <w:rPr>
          <w:sz w:val="28"/>
          <w:szCs w:val="28"/>
        </w:rPr>
        <w:t xml:space="preserve"> (в редакции постановлений </w:t>
      </w:r>
      <w:r w:rsidR="00087DB2" w:rsidRPr="00ED269D">
        <w:rPr>
          <w:sz w:val="28"/>
          <w:szCs w:val="28"/>
        </w:rPr>
        <w:lastRenderedPageBreak/>
        <w:t>администрации Предгорного муниципального округа Ставропольского края от 12 июля 2021 г. № 1267, от 26 октября 2021 г. № 1733, от 20 декабря 2021 г. № 1968, от 16 марта 2022 г. № 376)</w:t>
      </w:r>
      <w:r w:rsidR="00661704" w:rsidRPr="00ED269D">
        <w:rPr>
          <w:sz w:val="28"/>
          <w:szCs w:val="28"/>
        </w:rPr>
        <w:t>, изложив ее в прилагаемой редакции</w:t>
      </w:r>
      <w:r w:rsidR="002C114B" w:rsidRPr="00ED269D">
        <w:rPr>
          <w:sz w:val="28"/>
          <w:szCs w:val="28"/>
        </w:rPr>
        <w:t>.</w:t>
      </w:r>
      <w:bookmarkEnd w:id="1"/>
    </w:p>
    <w:p w14:paraId="46D02331" w14:textId="77777777" w:rsidR="000F71E5" w:rsidRPr="00ED269D" w:rsidRDefault="000F71E5" w:rsidP="00B96B3B">
      <w:pPr>
        <w:pStyle w:val="a7"/>
        <w:ind w:left="0" w:firstLine="709"/>
        <w:jc w:val="both"/>
        <w:rPr>
          <w:sz w:val="28"/>
          <w:szCs w:val="28"/>
        </w:rPr>
      </w:pPr>
    </w:p>
    <w:p w14:paraId="39E2F288" w14:textId="77777777" w:rsidR="006D5AF0" w:rsidRPr="00ED269D" w:rsidRDefault="00661704" w:rsidP="00B96B3B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2</w:t>
      </w:r>
      <w:r w:rsidR="006D5AF0" w:rsidRPr="00ED269D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7F5142" w:rsidRPr="00ED269D">
        <w:rPr>
          <w:sz w:val="28"/>
          <w:szCs w:val="28"/>
        </w:rPr>
        <w:t>заместителя главы</w:t>
      </w:r>
      <w:r w:rsidR="006D5AF0" w:rsidRPr="00ED269D">
        <w:rPr>
          <w:sz w:val="28"/>
          <w:szCs w:val="28"/>
        </w:rPr>
        <w:t xml:space="preserve"> администрации Предгорного муниципального округа Ставропольского края</w:t>
      </w:r>
      <w:r w:rsidR="00B96B3B" w:rsidRPr="00ED269D">
        <w:rPr>
          <w:sz w:val="28"/>
          <w:szCs w:val="28"/>
        </w:rPr>
        <w:t xml:space="preserve"> Д.В. </w:t>
      </w:r>
      <w:proofErr w:type="spellStart"/>
      <w:r w:rsidR="00B96B3B" w:rsidRPr="00ED269D">
        <w:rPr>
          <w:sz w:val="28"/>
          <w:szCs w:val="28"/>
        </w:rPr>
        <w:t>Усс</w:t>
      </w:r>
      <w:proofErr w:type="spellEnd"/>
      <w:r w:rsidR="00B96B3B" w:rsidRPr="00ED269D">
        <w:rPr>
          <w:sz w:val="28"/>
          <w:szCs w:val="28"/>
        </w:rPr>
        <w:t>.</w:t>
      </w:r>
    </w:p>
    <w:p w14:paraId="527F1C2E" w14:textId="77777777" w:rsidR="006D5AF0" w:rsidRPr="00ED269D" w:rsidRDefault="006D5AF0" w:rsidP="00B96B3B">
      <w:pPr>
        <w:ind w:firstLine="709"/>
        <w:jc w:val="both"/>
        <w:rPr>
          <w:sz w:val="28"/>
          <w:szCs w:val="28"/>
        </w:rPr>
      </w:pPr>
    </w:p>
    <w:p w14:paraId="7168E334" w14:textId="77777777" w:rsidR="00264839" w:rsidRPr="00ED269D" w:rsidRDefault="00661704" w:rsidP="00B96B3B">
      <w:pPr>
        <w:tabs>
          <w:tab w:val="left" w:pos="1290"/>
        </w:tabs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3</w:t>
      </w:r>
      <w:r w:rsidR="00264839" w:rsidRPr="00ED269D">
        <w:rPr>
          <w:sz w:val="28"/>
          <w:szCs w:val="28"/>
        </w:rPr>
        <w:t xml:space="preserve">. Разместить настоящее постановление на официальном сайте Предгорного муниципального </w:t>
      </w:r>
      <w:r w:rsidR="006D5AF0" w:rsidRPr="00ED269D">
        <w:rPr>
          <w:sz w:val="28"/>
          <w:szCs w:val="28"/>
        </w:rPr>
        <w:t>округа</w:t>
      </w:r>
      <w:r w:rsidR="00264839" w:rsidRPr="00ED269D">
        <w:rPr>
          <w:sz w:val="28"/>
          <w:szCs w:val="28"/>
        </w:rPr>
        <w:t xml:space="preserve"> Ставропольского края </w:t>
      </w:r>
      <w:hyperlink r:id="rId8" w:history="1">
        <w:r w:rsidR="008256FC" w:rsidRPr="00ED269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8256FC" w:rsidRPr="00ED269D">
          <w:rPr>
            <w:rStyle w:val="a3"/>
            <w:color w:val="auto"/>
            <w:sz w:val="28"/>
            <w:szCs w:val="28"/>
            <w:u w:val="none"/>
          </w:rPr>
          <w:t>.pmosk.ru</w:t>
        </w:r>
      </w:hyperlink>
      <w:r w:rsidR="008256FC" w:rsidRPr="00ED269D">
        <w:rPr>
          <w:sz w:val="28"/>
          <w:szCs w:val="28"/>
        </w:rPr>
        <w:t xml:space="preserve"> </w:t>
      </w:r>
      <w:r w:rsidR="00264839" w:rsidRPr="00ED269D">
        <w:rPr>
          <w:sz w:val="28"/>
          <w:szCs w:val="28"/>
        </w:rPr>
        <w:t>в информационно-телекоммуникационной сети «Интернет».</w:t>
      </w:r>
    </w:p>
    <w:p w14:paraId="5FE14191" w14:textId="77777777" w:rsidR="007F5142" w:rsidRPr="00ED269D" w:rsidRDefault="007F5142" w:rsidP="00B96B3B">
      <w:pPr>
        <w:tabs>
          <w:tab w:val="left" w:pos="1290"/>
        </w:tabs>
        <w:ind w:firstLine="709"/>
        <w:jc w:val="both"/>
        <w:rPr>
          <w:sz w:val="28"/>
          <w:szCs w:val="28"/>
        </w:rPr>
      </w:pPr>
    </w:p>
    <w:p w14:paraId="5F9D454B" w14:textId="77777777" w:rsidR="00264839" w:rsidRPr="00ED269D" w:rsidRDefault="00661704" w:rsidP="00B96B3B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4</w:t>
      </w:r>
      <w:r w:rsidR="00264839" w:rsidRPr="00ED269D">
        <w:rPr>
          <w:sz w:val="28"/>
          <w:szCs w:val="28"/>
        </w:rPr>
        <w:t>. Настоящее постановление вступает в силу со дня его обнародования</w:t>
      </w:r>
      <w:r w:rsidRPr="00ED269D">
        <w:rPr>
          <w:sz w:val="28"/>
          <w:szCs w:val="28"/>
        </w:rPr>
        <w:t>.</w:t>
      </w:r>
    </w:p>
    <w:p w14:paraId="2F78447C" w14:textId="77777777" w:rsidR="00264839" w:rsidRPr="00ED269D" w:rsidRDefault="00264839" w:rsidP="00264839">
      <w:pPr>
        <w:jc w:val="both"/>
        <w:rPr>
          <w:sz w:val="28"/>
          <w:szCs w:val="28"/>
        </w:rPr>
      </w:pPr>
    </w:p>
    <w:p w14:paraId="33E814A7" w14:textId="77777777" w:rsidR="00264839" w:rsidRPr="00ED269D" w:rsidRDefault="00264839" w:rsidP="00264839">
      <w:pPr>
        <w:jc w:val="both"/>
        <w:rPr>
          <w:sz w:val="28"/>
          <w:szCs w:val="28"/>
        </w:rPr>
      </w:pPr>
    </w:p>
    <w:p w14:paraId="696D08B5" w14:textId="77777777" w:rsidR="00264839" w:rsidRPr="00ED269D" w:rsidRDefault="00264839" w:rsidP="00264839">
      <w:pPr>
        <w:jc w:val="both"/>
        <w:rPr>
          <w:sz w:val="28"/>
          <w:szCs w:val="28"/>
        </w:rPr>
      </w:pPr>
    </w:p>
    <w:p w14:paraId="16F3F0E2" w14:textId="77777777" w:rsidR="00264839" w:rsidRPr="00ED269D" w:rsidRDefault="00264839" w:rsidP="00264839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Глава Предгорного </w:t>
      </w:r>
    </w:p>
    <w:p w14:paraId="276CBB83" w14:textId="77777777" w:rsidR="00264839" w:rsidRPr="00ED269D" w:rsidRDefault="00264839" w:rsidP="00264839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муниципального </w:t>
      </w:r>
      <w:r w:rsidR="007F5142" w:rsidRPr="00ED269D">
        <w:rPr>
          <w:sz w:val="28"/>
          <w:szCs w:val="28"/>
        </w:rPr>
        <w:t>округа</w:t>
      </w:r>
    </w:p>
    <w:p w14:paraId="116246EB" w14:textId="77777777" w:rsidR="00264839" w:rsidRPr="00ED269D" w:rsidRDefault="00264839" w:rsidP="00264839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Ставропольского края                                                   </w:t>
      </w:r>
      <w:r w:rsidR="00923D9A" w:rsidRPr="00ED269D">
        <w:rPr>
          <w:sz w:val="28"/>
          <w:szCs w:val="28"/>
        </w:rPr>
        <w:t xml:space="preserve">         </w:t>
      </w:r>
      <w:r w:rsidRPr="00ED269D">
        <w:rPr>
          <w:sz w:val="28"/>
          <w:szCs w:val="28"/>
        </w:rPr>
        <w:t xml:space="preserve">     </w:t>
      </w:r>
      <w:r w:rsidR="007F5142" w:rsidRPr="00ED269D">
        <w:rPr>
          <w:sz w:val="28"/>
          <w:szCs w:val="28"/>
        </w:rPr>
        <w:t>Н.Н. Бондаренко</w:t>
      </w:r>
    </w:p>
    <w:p w14:paraId="02474CF0" w14:textId="77777777" w:rsidR="007F2E30" w:rsidRPr="00ED269D" w:rsidRDefault="00661704" w:rsidP="007F2E30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br w:type="page"/>
      </w:r>
    </w:p>
    <w:p w14:paraId="0A49E7DC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lastRenderedPageBreak/>
        <w:t>Проект постановления вносит:</w:t>
      </w:r>
    </w:p>
    <w:p w14:paraId="5050A322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Заместитель главы администрации</w:t>
      </w:r>
    </w:p>
    <w:p w14:paraId="408F42BE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Предгорного муниципального округа </w:t>
      </w:r>
    </w:p>
    <w:p w14:paraId="5300425F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Ставропольского края                                                                                Д.В. </w:t>
      </w:r>
      <w:proofErr w:type="spellStart"/>
      <w:r w:rsidRPr="00ED269D">
        <w:rPr>
          <w:sz w:val="28"/>
          <w:szCs w:val="28"/>
        </w:rPr>
        <w:t>Усс</w:t>
      </w:r>
      <w:proofErr w:type="spellEnd"/>
    </w:p>
    <w:p w14:paraId="4BFF1E10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153126B4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19A68788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Проект постановления визируют:</w:t>
      </w:r>
    </w:p>
    <w:p w14:paraId="24AA3277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305ED2B4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Начальник отдела правового и кадрового</w:t>
      </w:r>
    </w:p>
    <w:p w14:paraId="40C60434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обеспечения администрации</w:t>
      </w:r>
    </w:p>
    <w:p w14:paraId="079C1D4E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Предгорного муниципального округа</w:t>
      </w:r>
    </w:p>
    <w:p w14:paraId="0B1CE7B8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Ставропольского края                                                                         Е.В. Левенко</w:t>
      </w:r>
    </w:p>
    <w:p w14:paraId="6EF24207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5EDBEB9F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35EB0DF3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Начальник финансового управления</w:t>
      </w:r>
    </w:p>
    <w:p w14:paraId="1582FF4B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администрации Предгорного муниципального округа</w:t>
      </w:r>
    </w:p>
    <w:p w14:paraId="5D8895D1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Ставропольского края                                                                         Т. Б. </w:t>
      </w:r>
      <w:proofErr w:type="spellStart"/>
      <w:r w:rsidRPr="00ED269D">
        <w:rPr>
          <w:sz w:val="28"/>
          <w:szCs w:val="28"/>
        </w:rPr>
        <w:t>Подник</w:t>
      </w:r>
      <w:proofErr w:type="spellEnd"/>
    </w:p>
    <w:p w14:paraId="5BE86E42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7EDAB310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27146BE5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Начальник отдела экономического</w:t>
      </w:r>
    </w:p>
    <w:p w14:paraId="557BE610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развития, торговли и стратегического</w:t>
      </w:r>
    </w:p>
    <w:p w14:paraId="0D35E4A8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планирования администрации Предгорного </w:t>
      </w:r>
    </w:p>
    <w:p w14:paraId="6791C9A2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муниципального округа Ставропольского края                           Г.П. Игнатенко</w:t>
      </w:r>
    </w:p>
    <w:p w14:paraId="5EF14C6D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6A0DE61C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3241AB52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Начальник отдела по общим</w:t>
      </w:r>
    </w:p>
    <w:p w14:paraId="1C5638E4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и организационным вопросам</w:t>
      </w:r>
    </w:p>
    <w:p w14:paraId="32D13CF9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администрации Предгорного муниципального округа</w:t>
      </w:r>
    </w:p>
    <w:p w14:paraId="201CF480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Ставропольского края                                                                    Н.Ю. Хомутова</w:t>
      </w:r>
    </w:p>
    <w:p w14:paraId="11DC9663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56821D2B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58A5E638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Проект постановления подготовил:</w:t>
      </w:r>
    </w:p>
    <w:p w14:paraId="6F7DC5E3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Начальник отдела по муниципальным</w:t>
      </w:r>
    </w:p>
    <w:p w14:paraId="471D839C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услугам и информатизации администрации </w:t>
      </w:r>
    </w:p>
    <w:p w14:paraId="524ED21C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Предгорного муниципального округа</w:t>
      </w:r>
    </w:p>
    <w:p w14:paraId="34DF5F3A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Ставропольского края                                                                     О.А. Шевченко</w:t>
      </w:r>
    </w:p>
    <w:p w14:paraId="785512DA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72C12CC7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77DFCA99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5F6C369B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5577CF38" w14:textId="77777777" w:rsidR="00C7343B" w:rsidRPr="00ED269D" w:rsidRDefault="00C7343B" w:rsidP="00C7343B">
      <w:pPr>
        <w:spacing w:line="240" w:lineRule="exact"/>
        <w:jc w:val="both"/>
        <w:rPr>
          <w:sz w:val="28"/>
          <w:szCs w:val="28"/>
        </w:rPr>
      </w:pPr>
    </w:p>
    <w:p w14:paraId="70557B4C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Рассылка:</w:t>
      </w:r>
    </w:p>
    <w:p w14:paraId="1A67F84A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1. Отдел экономического развития, торговли и стратегического планирования</w:t>
      </w:r>
    </w:p>
    <w:p w14:paraId="21ACF518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2. Финансовое управление</w:t>
      </w:r>
    </w:p>
    <w:p w14:paraId="034354C4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3. Отдел по муниципальным услугам и информатизации администрации администрация</w:t>
      </w:r>
    </w:p>
    <w:p w14:paraId="49179BC6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4. Отдел планирования, учета и контроля</w:t>
      </w:r>
    </w:p>
    <w:p w14:paraId="29BFDA18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5. Управление муниципальным имуществом</w:t>
      </w:r>
    </w:p>
    <w:p w14:paraId="401E890F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6. Управление архитектуры и градостроительства</w:t>
      </w:r>
    </w:p>
    <w:p w14:paraId="6E7CE315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7. Управление образования;</w:t>
      </w:r>
    </w:p>
    <w:p w14:paraId="48208647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8. Управление по культуре, туризму и делам молодежи;</w:t>
      </w:r>
    </w:p>
    <w:p w14:paraId="22CC3021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9. Отдел по спорту и физической культуре</w:t>
      </w:r>
    </w:p>
    <w:p w14:paraId="0E5F2FC4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10. Управление жилищно-коммунального и дорожного хозяйства</w:t>
      </w:r>
    </w:p>
    <w:p w14:paraId="74B83A82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11. управление сельского хозяйства, охраны окружающей среды, пищевой и перерабатывающей промышленности</w:t>
      </w:r>
    </w:p>
    <w:p w14:paraId="5AA971EE" w14:textId="77777777" w:rsidR="00C7343B" w:rsidRPr="00ED269D" w:rsidRDefault="00C7343B" w:rsidP="00C7343B">
      <w:pPr>
        <w:spacing w:line="240" w:lineRule="exact"/>
        <w:jc w:val="both"/>
        <w:rPr>
          <w:sz w:val="20"/>
          <w:szCs w:val="20"/>
        </w:rPr>
      </w:pPr>
      <w:r w:rsidRPr="00ED269D">
        <w:rPr>
          <w:sz w:val="20"/>
          <w:szCs w:val="20"/>
        </w:rPr>
        <w:t>12. Управление по делам территорий</w:t>
      </w:r>
    </w:p>
    <w:p w14:paraId="014AB8C9" w14:textId="145AC12E" w:rsidR="00C7343B" w:rsidRPr="00ED269D" w:rsidRDefault="00C7343B" w:rsidP="00C7343B">
      <w:pPr>
        <w:spacing w:line="240" w:lineRule="exact"/>
        <w:rPr>
          <w:sz w:val="28"/>
          <w:szCs w:val="28"/>
        </w:rPr>
      </w:pPr>
      <w:r w:rsidRPr="00ED269D">
        <w:rPr>
          <w:sz w:val="28"/>
          <w:szCs w:val="28"/>
        </w:rPr>
        <w:br w:type="page"/>
      </w:r>
    </w:p>
    <w:p w14:paraId="045F4312" w14:textId="577D69A5" w:rsidR="00B96B3B" w:rsidRPr="00ED269D" w:rsidRDefault="00B96B3B" w:rsidP="00B96B3B">
      <w:pPr>
        <w:spacing w:line="240" w:lineRule="exact"/>
        <w:ind w:left="4248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lastRenderedPageBreak/>
        <w:t>УТВЕРЖДЕНА</w:t>
      </w:r>
    </w:p>
    <w:p w14:paraId="559CBFA3" w14:textId="77777777" w:rsidR="00B96B3B" w:rsidRPr="00ED269D" w:rsidRDefault="00B96B3B" w:rsidP="00B96B3B">
      <w:pPr>
        <w:spacing w:line="240" w:lineRule="exact"/>
        <w:ind w:left="4248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постановлением администрации</w:t>
      </w:r>
    </w:p>
    <w:p w14:paraId="7970C697" w14:textId="77777777" w:rsidR="00B96B3B" w:rsidRPr="00ED269D" w:rsidRDefault="00B96B3B" w:rsidP="00B96B3B">
      <w:pPr>
        <w:spacing w:line="240" w:lineRule="exact"/>
        <w:ind w:left="4248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Предгорного муниципального округа</w:t>
      </w:r>
    </w:p>
    <w:p w14:paraId="767F7F78" w14:textId="77777777" w:rsidR="00B96B3B" w:rsidRPr="00ED269D" w:rsidRDefault="00B96B3B" w:rsidP="00B96B3B">
      <w:pPr>
        <w:spacing w:line="240" w:lineRule="exact"/>
        <w:ind w:left="4248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Ставропольского края</w:t>
      </w:r>
    </w:p>
    <w:p w14:paraId="144A1F19" w14:textId="6FD36793" w:rsidR="00B96B3B" w:rsidRPr="00ED269D" w:rsidRDefault="00B96B3B" w:rsidP="00515AEB">
      <w:pPr>
        <w:spacing w:line="240" w:lineRule="exact"/>
        <w:ind w:left="4248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от </w:t>
      </w:r>
      <w:proofErr w:type="gramStart"/>
      <w:r w:rsidR="00C7343B" w:rsidRPr="00ED269D">
        <w:rPr>
          <w:sz w:val="28"/>
          <w:szCs w:val="28"/>
        </w:rPr>
        <w:t xml:space="preserve">«  </w:t>
      </w:r>
      <w:proofErr w:type="gramEnd"/>
      <w:r w:rsidR="00C7343B" w:rsidRPr="00ED269D">
        <w:rPr>
          <w:sz w:val="28"/>
          <w:szCs w:val="28"/>
        </w:rPr>
        <w:t xml:space="preserve">     »</w:t>
      </w:r>
      <w:r w:rsidR="007F2E30" w:rsidRPr="00ED269D">
        <w:rPr>
          <w:sz w:val="28"/>
          <w:szCs w:val="28"/>
        </w:rPr>
        <w:t xml:space="preserve"> </w:t>
      </w:r>
      <w:r w:rsidR="00C7343B" w:rsidRPr="00ED269D">
        <w:rPr>
          <w:sz w:val="28"/>
          <w:szCs w:val="28"/>
        </w:rPr>
        <w:t xml:space="preserve">               </w:t>
      </w:r>
      <w:r w:rsidR="007F2E30" w:rsidRPr="00ED269D">
        <w:rPr>
          <w:sz w:val="28"/>
          <w:szCs w:val="28"/>
        </w:rPr>
        <w:t xml:space="preserve"> </w:t>
      </w:r>
      <w:r w:rsidRPr="00ED269D">
        <w:rPr>
          <w:sz w:val="28"/>
          <w:szCs w:val="28"/>
        </w:rPr>
        <w:t>202</w:t>
      </w:r>
      <w:r w:rsidR="00C7343B" w:rsidRPr="00ED269D">
        <w:rPr>
          <w:sz w:val="28"/>
          <w:szCs w:val="28"/>
        </w:rPr>
        <w:t>2</w:t>
      </w:r>
      <w:r w:rsidRPr="00ED269D">
        <w:rPr>
          <w:sz w:val="28"/>
          <w:szCs w:val="28"/>
        </w:rPr>
        <w:t xml:space="preserve"> г. № </w:t>
      </w:r>
    </w:p>
    <w:p w14:paraId="7A97C956" w14:textId="77777777" w:rsidR="00B96B3B" w:rsidRPr="00ED269D" w:rsidRDefault="00B96B3B" w:rsidP="00B96B3B">
      <w:pPr>
        <w:jc w:val="center"/>
        <w:rPr>
          <w:sz w:val="28"/>
          <w:szCs w:val="28"/>
        </w:rPr>
      </w:pPr>
    </w:p>
    <w:p w14:paraId="2C13DE7B" w14:textId="77777777" w:rsidR="00C670F2" w:rsidRPr="00ED269D" w:rsidRDefault="00C670F2" w:rsidP="00C670F2">
      <w:pPr>
        <w:rPr>
          <w:sz w:val="28"/>
          <w:szCs w:val="28"/>
        </w:rPr>
      </w:pPr>
    </w:p>
    <w:p w14:paraId="114AE070" w14:textId="77777777" w:rsidR="00C670F2" w:rsidRPr="00ED269D" w:rsidRDefault="00C670F2" w:rsidP="00C670F2">
      <w:pPr>
        <w:jc w:val="center"/>
        <w:rPr>
          <w:sz w:val="28"/>
          <w:szCs w:val="28"/>
        </w:rPr>
      </w:pPr>
    </w:p>
    <w:p w14:paraId="0090F4AB" w14:textId="77777777" w:rsidR="00C670F2" w:rsidRPr="00ED269D" w:rsidRDefault="00C670F2" w:rsidP="00C670F2">
      <w:pPr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МУНИЦИПАЛЬНАЯ ПРОГРАММА</w:t>
      </w:r>
    </w:p>
    <w:p w14:paraId="5406FEA4" w14:textId="77777777" w:rsidR="00C670F2" w:rsidRPr="00ED269D" w:rsidRDefault="00C670F2" w:rsidP="00C670F2">
      <w:pPr>
        <w:jc w:val="center"/>
        <w:rPr>
          <w:sz w:val="28"/>
          <w:szCs w:val="28"/>
        </w:rPr>
      </w:pPr>
    </w:p>
    <w:p w14:paraId="2B63AE1A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Предгорного муниципального округа Ставропольского края </w:t>
      </w:r>
    </w:p>
    <w:p w14:paraId="2A1AD631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«Развитие муниципального управления и повышение открытости администрации Предгорного муниципального округа»</w:t>
      </w:r>
    </w:p>
    <w:p w14:paraId="6297D8DC" w14:textId="77777777" w:rsidR="00C670F2" w:rsidRPr="00ED269D" w:rsidRDefault="00C670F2" w:rsidP="00C670F2">
      <w:pPr>
        <w:jc w:val="center"/>
        <w:rPr>
          <w:sz w:val="28"/>
          <w:szCs w:val="28"/>
        </w:rPr>
      </w:pPr>
    </w:p>
    <w:p w14:paraId="76675F90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ПАСПОРТ</w:t>
      </w:r>
    </w:p>
    <w:p w14:paraId="76CA09E0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3FE9CC3D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муниципальной программы</w:t>
      </w:r>
    </w:p>
    <w:p w14:paraId="074D0F5D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Предгорного муниципального округа Ставропольского края </w:t>
      </w:r>
    </w:p>
    <w:p w14:paraId="3253160A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«Развитие муниципального управления и повышение открытости администрации Предгорного муниципального округа»</w:t>
      </w:r>
    </w:p>
    <w:p w14:paraId="38813A67" w14:textId="77777777" w:rsidR="00C670F2" w:rsidRPr="00ED269D" w:rsidRDefault="00C670F2" w:rsidP="00C670F2">
      <w:pPr>
        <w:pStyle w:val="1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570" w:type="dxa"/>
        <w:tblLayout w:type="fixed"/>
        <w:tblLook w:val="00A0" w:firstRow="1" w:lastRow="0" w:firstColumn="1" w:lastColumn="0" w:noHBand="0" w:noVBand="0"/>
      </w:tblPr>
      <w:tblGrid>
        <w:gridCol w:w="2482"/>
        <w:gridCol w:w="7088"/>
      </w:tblGrid>
      <w:tr w:rsidR="00ED4388" w:rsidRPr="00ED269D" w14:paraId="43F7FC50" w14:textId="77777777" w:rsidTr="001E4FF4">
        <w:tc>
          <w:tcPr>
            <w:tcW w:w="2482" w:type="dxa"/>
          </w:tcPr>
          <w:p w14:paraId="50AA40CE" w14:textId="77777777" w:rsidR="00C670F2" w:rsidRPr="00ED269D" w:rsidRDefault="00C670F2" w:rsidP="001E4FF4">
            <w:pPr>
              <w:pStyle w:val="11"/>
              <w:ind w:right="138"/>
              <w:rPr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14:paraId="2E85124D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 (далее - Программа)</w:t>
            </w:r>
          </w:p>
          <w:p w14:paraId="421BEA4A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388" w:rsidRPr="00ED269D" w14:paraId="3C7595F7" w14:textId="77777777" w:rsidTr="001E4FF4">
        <w:tc>
          <w:tcPr>
            <w:tcW w:w="2482" w:type="dxa"/>
          </w:tcPr>
          <w:p w14:paraId="1B976454" w14:textId="77777777" w:rsidR="00C670F2" w:rsidRPr="00ED269D" w:rsidRDefault="00C670F2" w:rsidP="001E4FF4">
            <w:pPr>
              <w:pStyle w:val="11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14:paraId="19F0A723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Предгорного муниципального округа (далее – администрация, отдел по муниципальным услугам и информатизации администрации)</w:t>
            </w:r>
          </w:p>
          <w:p w14:paraId="40489B2B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388" w:rsidRPr="00ED269D" w14:paraId="598A68E5" w14:textId="77777777" w:rsidTr="001E4FF4">
        <w:tc>
          <w:tcPr>
            <w:tcW w:w="2482" w:type="dxa"/>
          </w:tcPr>
          <w:p w14:paraId="0606FA4D" w14:textId="77777777" w:rsidR="00C670F2" w:rsidRPr="00ED269D" w:rsidRDefault="00C670F2" w:rsidP="001E4FF4">
            <w:pPr>
              <w:pStyle w:val="11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088" w:type="dxa"/>
          </w:tcPr>
          <w:p w14:paraId="54BD2015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структурные подразделения и отраслевые (функциональные) органы администрации Предгорного муниципального округа Ставропольского края (далее –структурные подразделения и отраслевые (функциональные) органы администрации, управление муниципальным имуществом, управление архитектуры и градостроительства, финансовое управление, управление образования, управление по культуре, туризму и делам молодежи, отдел по спорту и физической культуре, управление жилищно-коммунального и дорожного хозяйства, управление сельского хозяйства, охраны окружающей среды, пищевой и перерабатывающей промышленности, управление по делам территорий, управление образования, управление труда и социальной защиты населения)</w:t>
            </w:r>
          </w:p>
          <w:p w14:paraId="7684A3BC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D4388" w:rsidRPr="00ED269D" w14:paraId="72EB0DD8" w14:textId="77777777" w:rsidTr="001E4FF4">
        <w:tc>
          <w:tcPr>
            <w:tcW w:w="2482" w:type="dxa"/>
          </w:tcPr>
          <w:p w14:paraId="2DE6EDF0" w14:textId="77777777" w:rsidR="00C670F2" w:rsidRPr="00ED269D" w:rsidRDefault="00C670F2" w:rsidP="001E4FF4">
            <w:pPr>
              <w:autoSpaceDE w:val="0"/>
              <w:autoSpaceDN w:val="0"/>
              <w:adjustRightInd w:val="0"/>
              <w:ind w:right="138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088" w:type="dxa"/>
          </w:tcPr>
          <w:p w14:paraId="0F42D460" w14:textId="77777777" w:rsidR="00C670F2" w:rsidRPr="00ED269D" w:rsidRDefault="00C670F2" w:rsidP="001E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269D">
              <w:rPr>
                <w:sz w:val="28"/>
                <w:szCs w:val="28"/>
                <w:lang w:eastAsia="en-US"/>
              </w:rPr>
              <w:t>муниципальное казенное учреждение «Многофункциональный центр предоставления государственных и муниципальных услуг Предгорного муниципального округа» (далее соответственно – МКУ МФЦ);</w:t>
            </w:r>
          </w:p>
          <w:p w14:paraId="11DA2598" w14:textId="77777777" w:rsidR="00C670F2" w:rsidRPr="00ED269D" w:rsidRDefault="00C670F2" w:rsidP="001E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269D">
              <w:rPr>
                <w:sz w:val="28"/>
                <w:szCs w:val="28"/>
                <w:lang w:eastAsia="en-US"/>
              </w:rPr>
              <w:t>муниципальное казенное учреждение «Жилищно-коммунального хозяйства и благоустройства» Предгорного муниципального округа Ставропольского края (далее - МКУ «ЖКХ и благоустройства» ПМО СК);</w:t>
            </w:r>
          </w:p>
          <w:p w14:paraId="78E0ECF7" w14:textId="77777777" w:rsidR="00C670F2" w:rsidRPr="00ED269D" w:rsidRDefault="00C670F2" w:rsidP="001E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269D">
              <w:rPr>
                <w:sz w:val="28"/>
                <w:szCs w:val="28"/>
                <w:lang w:eastAsia="en-US"/>
              </w:rPr>
              <w:t>муниципальное казенное учреждение Предгорного муниципального округа Ставропольского края «По хозяйственному обеспечению администрации Предгорного муниципального округа» (далее - МКУ ПМО СК «По хозяйственному обеспечению администрации Предгорного муниципального округа»)</w:t>
            </w:r>
          </w:p>
          <w:p w14:paraId="67EFBB23" w14:textId="77777777" w:rsidR="00C670F2" w:rsidRPr="00ED269D" w:rsidRDefault="00C670F2" w:rsidP="001E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5FC0E0D3" w14:textId="77777777" w:rsidTr="001E4FF4">
        <w:tc>
          <w:tcPr>
            <w:tcW w:w="2482" w:type="dxa"/>
          </w:tcPr>
          <w:p w14:paraId="3E7F1965" w14:textId="77777777" w:rsidR="00C670F2" w:rsidRPr="00ED269D" w:rsidRDefault="00C670F2" w:rsidP="001E4FF4">
            <w:pPr>
              <w:pStyle w:val="11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</w:tcPr>
          <w:p w14:paraId="2CFE1055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1 «Обеспечение публичной деятельности и информационной открытости органов местного самоуправления»;</w:t>
            </w:r>
          </w:p>
          <w:p w14:paraId="29C56226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2 «Снижение административных барьеров, оптимизация и повышение качества предоставления государственных и муниципальных услуг»;</w:t>
            </w:r>
          </w:p>
          <w:p w14:paraId="14531A68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3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</w:t>
            </w:r>
            <w:proofErr w:type="spellStart"/>
            <w:r w:rsidRPr="00ED26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ED26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  <w:p w14:paraId="5328D003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388" w:rsidRPr="00ED269D" w14:paraId="71B0DC79" w14:textId="77777777" w:rsidTr="001E4FF4">
        <w:tc>
          <w:tcPr>
            <w:tcW w:w="2482" w:type="dxa"/>
          </w:tcPr>
          <w:p w14:paraId="057DE169" w14:textId="77777777" w:rsidR="00C670F2" w:rsidRPr="00ED269D" w:rsidRDefault="00C670F2" w:rsidP="001E4FF4">
            <w:pPr>
              <w:pStyle w:val="11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088" w:type="dxa"/>
          </w:tcPr>
          <w:p w14:paraId="493D3C0E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открытости деятельности органов местного самоуправления, профилактика коррупционных правонарушений;</w:t>
            </w:r>
          </w:p>
          <w:p w14:paraId="4D35C6CB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комплексной оптимизации государственных и муниципальных услуг в сфере общественных отношений в Предгорном муниципальном округе</w:t>
            </w:r>
          </w:p>
          <w:p w14:paraId="23182E31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388" w:rsidRPr="00ED269D" w14:paraId="7D7E370C" w14:textId="77777777" w:rsidTr="001E4FF4">
        <w:tc>
          <w:tcPr>
            <w:tcW w:w="2482" w:type="dxa"/>
          </w:tcPr>
          <w:p w14:paraId="29070385" w14:textId="77777777" w:rsidR="00C670F2" w:rsidRPr="00ED269D" w:rsidRDefault="00C670F2" w:rsidP="001E4FF4">
            <w:pPr>
              <w:pStyle w:val="11"/>
              <w:ind w:righ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7088" w:type="dxa"/>
          </w:tcPr>
          <w:p w14:paraId="0D1EDF02" w14:textId="77777777" w:rsidR="00C670F2" w:rsidRPr="00ED269D" w:rsidRDefault="00C670F2" w:rsidP="001E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доля проектов муниципальных нормативных правовых актов Предгорного муниципального округа, вынесенных на общественное обсуждение в информационно-телекоммуникационной сети «Интернет»;</w:t>
            </w:r>
          </w:p>
          <w:p w14:paraId="745E1375" w14:textId="77777777" w:rsidR="00C670F2" w:rsidRPr="00ED269D" w:rsidRDefault="00C670F2" w:rsidP="001E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уровень удовлетворенности жителей Предгорного муниципального округа качеством предоставления государственных и муниципальных услуг, в том числе на базе МФЦ</w:t>
            </w:r>
          </w:p>
          <w:p w14:paraId="581D777F" w14:textId="77777777" w:rsidR="00C670F2" w:rsidRPr="00ED269D" w:rsidRDefault="00C670F2" w:rsidP="001E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3D6704DD" w14:textId="77777777" w:rsidTr="001E4FF4">
        <w:tc>
          <w:tcPr>
            <w:tcW w:w="2482" w:type="dxa"/>
          </w:tcPr>
          <w:p w14:paraId="6E12C77C" w14:textId="77777777" w:rsidR="00C670F2" w:rsidRPr="00ED269D" w:rsidRDefault="00C670F2" w:rsidP="001E4FF4">
            <w:pPr>
              <w:pStyle w:val="11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14:paraId="617BD143" w14:textId="77777777" w:rsidR="00C670F2" w:rsidRPr="00ED269D" w:rsidRDefault="00C670F2" w:rsidP="001E4FF4">
            <w:pPr>
              <w:pStyle w:val="11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6617E2DC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t>2021 - 2026 годы</w:t>
            </w:r>
          </w:p>
        </w:tc>
      </w:tr>
      <w:tr w:rsidR="00ED4388" w:rsidRPr="00ED269D" w14:paraId="55DDA004" w14:textId="77777777" w:rsidTr="001E4FF4">
        <w:tc>
          <w:tcPr>
            <w:tcW w:w="2482" w:type="dxa"/>
          </w:tcPr>
          <w:p w14:paraId="34325E30" w14:textId="77777777" w:rsidR="00C670F2" w:rsidRPr="00ED269D" w:rsidRDefault="00C670F2" w:rsidP="001E4FF4">
            <w:pPr>
              <w:pStyle w:val="11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14:paraId="0B54315B" w14:textId="77777777" w:rsidR="00C670F2" w:rsidRPr="00ED269D" w:rsidRDefault="00C670F2" w:rsidP="001E4FF4">
            <w:pPr>
              <w:pStyle w:val="11"/>
              <w:ind w:right="1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37F62256" w14:textId="68575BA8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объем финансового обеспечения Программы составит </w:t>
            </w:r>
            <w:r w:rsidR="00616292" w:rsidRPr="00ED269D">
              <w:t>529 134,29</w:t>
            </w:r>
            <w:r w:rsidR="00696562" w:rsidRPr="00ED269D">
              <w:t xml:space="preserve"> </w:t>
            </w:r>
            <w:r w:rsidRPr="00ED269D">
              <w:t>тыс. рублей, в том числе по годам:</w:t>
            </w:r>
          </w:p>
          <w:p w14:paraId="78901282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2021 году – </w:t>
            </w:r>
            <w:r w:rsidR="0065652B" w:rsidRPr="00ED269D">
              <w:t xml:space="preserve">91 186,61 </w:t>
            </w:r>
            <w:r w:rsidRPr="00ED269D">
              <w:t>тыс. рублей;</w:t>
            </w:r>
          </w:p>
          <w:p w14:paraId="4A22FA30" w14:textId="719A6E54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2022 году – </w:t>
            </w:r>
            <w:r w:rsidR="00927866" w:rsidRPr="00ED269D">
              <w:t>91 629,32</w:t>
            </w:r>
            <w:r w:rsidRPr="00ED269D">
              <w:t xml:space="preserve"> тыс. рублей;</w:t>
            </w:r>
          </w:p>
          <w:p w14:paraId="3AE4F21B" w14:textId="68279E53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2023 году – </w:t>
            </w:r>
            <w:r w:rsidR="00A44C08" w:rsidRPr="00ED269D">
              <w:t>88 9</w:t>
            </w:r>
            <w:r w:rsidR="005B66A1" w:rsidRPr="00ED269D">
              <w:t>4</w:t>
            </w:r>
            <w:r w:rsidR="00A44C08" w:rsidRPr="00ED269D">
              <w:t>4,34</w:t>
            </w:r>
            <w:r w:rsidRPr="00ED269D">
              <w:t xml:space="preserve"> тыс. рублей;</w:t>
            </w:r>
          </w:p>
          <w:p w14:paraId="7C28DA82" w14:textId="7FCD6A4B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2024 году – </w:t>
            </w:r>
            <w:r w:rsidR="00A44C08" w:rsidRPr="00ED269D">
              <w:t>85 791,34</w:t>
            </w:r>
            <w:r w:rsidRPr="00ED269D">
              <w:t xml:space="preserve"> тыс. рублей;</w:t>
            </w:r>
          </w:p>
          <w:p w14:paraId="4653B239" w14:textId="0A35AB47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2025 году – </w:t>
            </w:r>
            <w:r w:rsidR="00A44C08" w:rsidRPr="00ED269D">
              <w:t>85 791,34</w:t>
            </w:r>
            <w:r w:rsidRPr="00ED269D">
              <w:t xml:space="preserve"> тыс. рублей;</w:t>
            </w:r>
          </w:p>
          <w:p w14:paraId="13E91E6F" w14:textId="212BCEC2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2026 году – </w:t>
            </w:r>
            <w:r w:rsidR="00A44C08" w:rsidRPr="00ED269D">
              <w:t>85 791,34</w:t>
            </w:r>
            <w:r w:rsidRPr="00ED269D">
              <w:t xml:space="preserve"> тыс. рублей;</w:t>
            </w:r>
          </w:p>
          <w:p w14:paraId="7141471D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по источникам финансового обеспечения Программы:</w:t>
            </w:r>
          </w:p>
          <w:p w14:paraId="7052059D" w14:textId="0AADFB14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за счет средств краевого бюджета – </w:t>
            </w:r>
            <w:r w:rsidR="00C47BE9" w:rsidRPr="00ED269D">
              <w:rPr>
                <w:spacing w:val="2"/>
              </w:rPr>
              <w:t xml:space="preserve">11 555,81 </w:t>
            </w:r>
            <w:r w:rsidRPr="00ED269D">
              <w:t>тыс. рублей, в том числе по годам:</w:t>
            </w:r>
          </w:p>
          <w:p w14:paraId="15AE4F66" w14:textId="77777777" w:rsidR="00C670F2" w:rsidRPr="00ED269D" w:rsidRDefault="00C670F2" w:rsidP="001E4FF4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D269D">
              <w:rPr>
                <w:spacing w:val="2"/>
                <w:sz w:val="28"/>
                <w:szCs w:val="28"/>
              </w:rPr>
              <w:t xml:space="preserve">в 2021 году – </w:t>
            </w:r>
            <w:r w:rsidR="00971890" w:rsidRPr="00ED269D">
              <w:rPr>
                <w:spacing w:val="2"/>
                <w:sz w:val="28"/>
                <w:szCs w:val="28"/>
              </w:rPr>
              <w:t>2 964,11</w:t>
            </w:r>
            <w:r w:rsidRPr="00ED269D">
              <w:rPr>
                <w:spacing w:val="2"/>
                <w:sz w:val="28"/>
                <w:szCs w:val="28"/>
              </w:rPr>
              <w:t xml:space="preserve"> тыс. рублей;</w:t>
            </w:r>
          </w:p>
          <w:p w14:paraId="5B28BD2B" w14:textId="51686EDF" w:rsidR="00C670F2" w:rsidRPr="00ED269D" w:rsidRDefault="00C670F2" w:rsidP="001E4FF4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D269D">
              <w:rPr>
                <w:spacing w:val="2"/>
                <w:sz w:val="28"/>
                <w:szCs w:val="28"/>
              </w:rPr>
              <w:t xml:space="preserve">в 2022 году – </w:t>
            </w:r>
            <w:r w:rsidR="00971890" w:rsidRPr="00ED269D">
              <w:rPr>
                <w:spacing w:val="2"/>
                <w:sz w:val="28"/>
                <w:szCs w:val="28"/>
              </w:rPr>
              <w:t>1</w:t>
            </w:r>
            <w:r w:rsidR="00BB76C6" w:rsidRPr="00ED269D">
              <w:rPr>
                <w:spacing w:val="2"/>
                <w:sz w:val="28"/>
                <w:szCs w:val="28"/>
              </w:rPr>
              <w:t> 718,34</w:t>
            </w:r>
            <w:r w:rsidR="00971890" w:rsidRPr="00ED269D">
              <w:rPr>
                <w:spacing w:val="2"/>
                <w:sz w:val="28"/>
                <w:szCs w:val="28"/>
              </w:rPr>
              <w:t xml:space="preserve"> </w:t>
            </w:r>
            <w:r w:rsidRPr="00ED269D">
              <w:rPr>
                <w:spacing w:val="2"/>
                <w:sz w:val="28"/>
                <w:szCs w:val="28"/>
              </w:rPr>
              <w:t>тыс. рублей;</w:t>
            </w:r>
          </w:p>
          <w:p w14:paraId="44EDEE8A" w14:textId="7E9F9664" w:rsidR="00C670F2" w:rsidRPr="00ED269D" w:rsidRDefault="00C670F2" w:rsidP="001E4FF4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D269D">
              <w:rPr>
                <w:spacing w:val="2"/>
                <w:sz w:val="28"/>
                <w:szCs w:val="28"/>
              </w:rPr>
              <w:t xml:space="preserve">в 2023 году – </w:t>
            </w:r>
            <w:r w:rsidR="00BB76C6" w:rsidRPr="00ED269D">
              <w:rPr>
                <w:spacing w:val="2"/>
                <w:sz w:val="28"/>
                <w:szCs w:val="28"/>
              </w:rPr>
              <w:t xml:space="preserve">1 718,34 </w:t>
            </w:r>
            <w:r w:rsidRPr="00ED269D">
              <w:rPr>
                <w:spacing w:val="2"/>
                <w:sz w:val="28"/>
                <w:szCs w:val="28"/>
              </w:rPr>
              <w:t>тыс. рублей;</w:t>
            </w:r>
          </w:p>
          <w:p w14:paraId="76E50EC1" w14:textId="4190B2CF" w:rsidR="00C670F2" w:rsidRPr="00ED269D" w:rsidRDefault="00C670F2" w:rsidP="001E4FF4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D269D">
              <w:rPr>
                <w:spacing w:val="2"/>
                <w:sz w:val="28"/>
                <w:szCs w:val="28"/>
              </w:rPr>
              <w:t xml:space="preserve">в 2024 году – </w:t>
            </w:r>
            <w:r w:rsidR="00BB76C6" w:rsidRPr="00ED269D">
              <w:rPr>
                <w:spacing w:val="2"/>
                <w:sz w:val="28"/>
                <w:szCs w:val="28"/>
              </w:rPr>
              <w:t xml:space="preserve">1 718,34 </w:t>
            </w:r>
            <w:r w:rsidRPr="00ED269D">
              <w:rPr>
                <w:spacing w:val="2"/>
                <w:sz w:val="28"/>
                <w:szCs w:val="28"/>
              </w:rPr>
              <w:t>тыс. рублей;</w:t>
            </w:r>
          </w:p>
          <w:p w14:paraId="4C73EE29" w14:textId="16FECEC0" w:rsidR="00C670F2" w:rsidRPr="00ED269D" w:rsidRDefault="00C670F2" w:rsidP="001E4FF4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D269D">
              <w:rPr>
                <w:spacing w:val="2"/>
                <w:sz w:val="28"/>
                <w:szCs w:val="28"/>
              </w:rPr>
              <w:t xml:space="preserve">в 2025 году – </w:t>
            </w:r>
            <w:r w:rsidR="00BB76C6" w:rsidRPr="00ED269D">
              <w:rPr>
                <w:spacing w:val="2"/>
                <w:sz w:val="28"/>
                <w:szCs w:val="28"/>
              </w:rPr>
              <w:t xml:space="preserve">1 718,34 </w:t>
            </w:r>
            <w:r w:rsidRPr="00ED269D">
              <w:rPr>
                <w:spacing w:val="2"/>
                <w:sz w:val="28"/>
                <w:szCs w:val="28"/>
              </w:rPr>
              <w:t>тыс. рублей;</w:t>
            </w:r>
          </w:p>
          <w:p w14:paraId="1684720A" w14:textId="00EE827A" w:rsidR="00C670F2" w:rsidRPr="00ED269D" w:rsidRDefault="00C670F2" w:rsidP="001E4FF4">
            <w:pPr>
              <w:pStyle w:val="formattext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D269D">
              <w:rPr>
                <w:spacing w:val="2"/>
                <w:sz w:val="28"/>
                <w:szCs w:val="28"/>
              </w:rPr>
              <w:t xml:space="preserve">в 2026 году – </w:t>
            </w:r>
            <w:r w:rsidR="00BB76C6" w:rsidRPr="00ED269D">
              <w:rPr>
                <w:spacing w:val="2"/>
                <w:sz w:val="28"/>
                <w:szCs w:val="28"/>
              </w:rPr>
              <w:t xml:space="preserve">1 718,34 </w:t>
            </w:r>
            <w:r w:rsidRPr="00ED269D">
              <w:rPr>
                <w:spacing w:val="2"/>
                <w:sz w:val="28"/>
                <w:szCs w:val="28"/>
              </w:rPr>
              <w:t>тыс. рублей;</w:t>
            </w:r>
          </w:p>
          <w:p w14:paraId="7217A69F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за счет средств местного бюджета – </w:t>
            </w:r>
          </w:p>
          <w:p w14:paraId="10601C6C" w14:textId="625CCA5C" w:rsidR="00C670F2" w:rsidRPr="00ED269D" w:rsidRDefault="00585205" w:rsidP="001E4FF4">
            <w:pPr>
              <w:pStyle w:val="af0"/>
              <w:jc w:val="both"/>
            </w:pPr>
            <w:r w:rsidRPr="00ED269D">
              <w:t xml:space="preserve">517 578,48 </w:t>
            </w:r>
            <w:r w:rsidR="00C670F2" w:rsidRPr="00ED269D">
              <w:t>тыс. рублей, в том числе по годам:</w:t>
            </w:r>
          </w:p>
          <w:p w14:paraId="522F1C0C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2021 году – </w:t>
            </w:r>
            <w:r w:rsidR="00477615" w:rsidRPr="00ED269D">
              <w:t>88</w:t>
            </w:r>
            <w:r w:rsidR="00477615" w:rsidRPr="00ED269D">
              <w:rPr>
                <w:lang w:val="en-US"/>
              </w:rPr>
              <w:t> </w:t>
            </w:r>
            <w:r w:rsidR="00477615" w:rsidRPr="00ED269D">
              <w:t>222,50</w:t>
            </w:r>
            <w:r w:rsidRPr="00ED269D">
              <w:t xml:space="preserve"> тыс. рублей;</w:t>
            </w:r>
          </w:p>
          <w:p w14:paraId="7453D6C4" w14:textId="61DE777A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2022 году – </w:t>
            </w:r>
            <w:r w:rsidR="00B90CAB" w:rsidRPr="00ED269D">
              <w:t>89 910,98</w:t>
            </w:r>
            <w:r w:rsidRPr="00ED269D">
              <w:t xml:space="preserve"> тыс. рублей;</w:t>
            </w:r>
          </w:p>
          <w:p w14:paraId="4F63184F" w14:textId="21EA3C0B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2023 году – </w:t>
            </w:r>
            <w:r w:rsidR="00DE7968" w:rsidRPr="00ED269D">
              <w:t>87 2</w:t>
            </w:r>
            <w:r w:rsidR="005B66A1" w:rsidRPr="00ED269D">
              <w:t>2</w:t>
            </w:r>
            <w:r w:rsidR="00DE7968" w:rsidRPr="00ED269D">
              <w:t>6,00</w:t>
            </w:r>
            <w:r w:rsidRPr="00ED269D">
              <w:t xml:space="preserve"> тыс. рублей;</w:t>
            </w:r>
          </w:p>
          <w:p w14:paraId="27A87953" w14:textId="6C37ED9F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2024 году – </w:t>
            </w:r>
            <w:r w:rsidR="00DE7968" w:rsidRPr="00ED269D">
              <w:t>84 073,00</w:t>
            </w:r>
            <w:r w:rsidRPr="00ED269D">
              <w:t xml:space="preserve"> тыс. рублей;</w:t>
            </w:r>
          </w:p>
          <w:p w14:paraId="05432AD7" w14:textId="70676956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2025 году – </w:t>
            </w:r>
            <w:r w:rsidR="00DE7968" w:rsidRPr="00ED269D">
              <w:t xml:space="preserve">84 073,00 </w:t>
            </w:r>
            <w:r w:rsidRPr="00ED269D">
              <w:t>тыс. рублей;</w:t>
            </w:r>
          </w:p>
          <w:p w14:paraId="7CCF2ABB" w14:textId="3A9A9E6C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2026 году – </w:t>
            </w:r>
            <w:r w:rsidR="00DE7968" w:rsidRPr="00ED269D">
              <w:t>84 073,00</w:t>
            </w:r>
            <w:r w:rsidRPr="00ED269D">
              <w:t xml:space="preserve"> тыс. рублей</w:t>
            </w:r>
          </w:p>
          <w:p w14:paraId="32A743B7" w14:textId="77777777" w:rsidR="00C670F2" w:rsidRPr="00ED269D" w:rsidRDefault="00C670F2" w:rsidP="001E4FF4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388" w:rsidRPr="00ED269D" w14:paraId="566C05ED" w14:textId="77777777" w:rsidTr="001E4FF4">
        <w:tc>
          <w:tcPr>
            <w:tcW w:w="2482" w:type="dxa"/>
          </w:tcPr>
          <w:p w14:paraId="32509FCE" w14:textId="77777777" w:rsidR="00C670F2" w:rsidRPr="00ED269D" w:rsidRDefault="00C670F2" w:rsidP="001E4FF4">
            <w:pPr>
              <w:pStyle w:val="11"/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</w:tcPr>
          <w:p w14:paraId="5A0F8052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увеличение доли проектов муниципальных нормативных правовых актов Предгорного муниципального округа, вынесенных на общественное обсуждение в информационно-телекоммуникационной сети «Интернет» с 85,0% в 2019 году до </w:t>
            </w:r>
            <w:r w:rsidR="00912154" w:rsidRPr="00ED269D">
              <w:t>93</w:t>
            </w:r>
            <w:r w:rsidRPr="00ED269D">
              <w:t>,5% в 2026 году;</w:t>
            </w:r>
          </w:p>
          <w:p w14:paraId="1FBAA581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увеличение уровня удовлетворенности жителей Предгорного муниципального округа качеством предоставления государственных и муниципальных услуг, в том числе на базе МФЦ с 85,0% в 2019 году до 100% в 2026 году</w:t>
            </w:r>
          </w:p>
        </w:tc>
      </w:tr>
    </w:tbl>
    <w:p w14:paraId="092C3A8E" w14:textId="77777777" w:rsidR="00C670F2" w:rsidRPr="00ED269D" w:rsidRDefault="00C670F2" w:rsidP="00C670F2">
      <w:pPr>
        <w:spacing w:line="240" w:lineRule="exact"/>
        <w:ind w:firstLine="709"/>
        <w:jc w:val="center"/>
        <w:rPr>
          <w:sz w:val="28"/>
          <w:szCs w:val="28"/>
        </w:rPr>
      </w:pPr>
    </w:p>
    <w:p w14:paraId="00CF0AD1" w14:textId="77777777" w:rsidR="00C670F2" w:rsidRPr="00ED269D" w:rsidRDefault="00C670F2" w:rsidP="00C670F2">
      <w:pPr>
        <w:spacing w:line="240" w:lineRule="exact"/>
        <w:ind w:firstLine="709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_______________________________</w:t>
      </w:r>
    </w:p>
    <w:p w14:paraId="21DEB45E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br w:type="page"/>
      </w:r>
      <w:bookmarkStart w:id="2" w:name="_Hlk47610505"/>
      <w:r w:rsidRPr="00ED269D">
        <w:rPr>
          <w:sz w:val="28"/>
          <w:szCs w:val="28"/>
        </w:rPr>
        <w:lastRenderedPageBreak/>
        <w:t>Приоритеты и цели, реализуемой в Предгорном муниципальном округе Ставропольского края муниципальной политики в соответствующей сфере социально-экономического развития Предгорного муниципального округа Ставропольского края</w:t>
      </w:r>
      <w:bookmarkEnd w:id="2"/>
    </w:p>
    <w:p w14:paraId="77BA35B7" w14:textId="77777777" w:rsidR="00C670F2" w:rsidRPr="00ED269D" w:rsidRDefault="00C670F2" w:rsidP="00C670F2">
      <w:pPr>
        <w:spacing w:line="240" w:lineRule="exact"/>
        <w:ind w:firstLine="709"/>
        <w:jc w:val="center"/>
        <w:rPr>
          <w:sz w:val="28"/>
          <w:szCs w:val="28"/>
        </w:rPr>
      </w:pPr>
    </w:p>
    <w:p w14:paraId="3DABA255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Программа сформирована исходя из принципов долгосрочных целей социально-экономического развития округа и показателей (индикаторов) их достижения в соответствии с:</w:t>
      </w:r>
    </w:p>
    <w:p w14:paraId="7C7F67DF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Указом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районов»;</w:t>
      </w:r>
    </w:p>
    <w:p w14:paraId="3EC0E3C7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Указ Президента РФ от 19 декабря 2012 г. № 1666 «Стратегии государственной национальной политики Российской Федерации на период до 2025 года»;</w:t>
      </w:r>
    </w:p>
    <w:p w14:paraId="08EF163F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Указом Президента Российской Федерации от 07 мая 2018 г. № 204 «О национальных целях и стратегических задачах развития Российской Федерации на период до 2024 года»;</w:t>
      </w:r>
    </w:p>
    <w:p w14:paraId="57353744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Указом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2F961760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14:paraId="2C0B9864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Федеральным </w:t>
      </w:r>
      <w:hyperlink r:id="rId9" w:history="1">
        <w:r w:rsidRPr="00ED269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D269D">
        <w:rPr>
          <w:sz w:val="28"/>
          <w:szCs w:val="28"/>
        </w:rPr>
        <w:t xml:space="preserve"> «О стратегическом планировании в Российской Федерации»;</w:t>
      </w:r>
    </w:p>
    <w:p w14:paraId="53E1F7FD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Федеральным законом «О противодействии коррупции»;</w:t>
      </w:r>
    </w:p>
    <w:p w14:paraId="1EF37F93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Федеральным законом «О муниципальной службе в Российской Федерации»;</w:t>
      </w:r>
    </w:p>
    <w:p w14:paraId="7E71FBFF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Федеральным законом «Об обеспечении доступа к информации о деятельности государственных органов и органов местного самоуправления»;</w:t>
      </w:r>
    </w:p>
    <w:p w14:paraId="75DD5E6B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14:paraId="487C2795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Стратегией социально-экономического развития Северо-Кавказского федерального округа до 2025 года, утвержденной распоряжением Правительства Российской Федерации от 06 сентября 2010 г. № 1485-р;</w:t>
      </w:r>
    </w:p>
    <w:p w14:paraId="5E074A95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Законом Ставропольского края от 27 декабря 2019 г. № 110-кз «О </w:t>
      </w:r>
      <w:hyperlink r:id="rId10" w:history="1">
        <w:r w:rsidRPr="00ED269D">
          <w:rPr>
            <w:rStyle w:val="a3"/>
            <w:color w:val="auto"/>
            <w:sz w:val="28"/>
            <w:szCs w:val="28"/>
            <w:u w:val="none"/>
          </w:rPr>
          <w:t>Стратегии</w:t>
        </w:r>
      </w:hyperlink>
      <w:r w:rsidRPr="00ED269D">
        <w:rPr>
          <w:sz w:val="28"/>
          <w:szCs w:val="28"/>
        </w:rPr>
        <w:t xml:space="preserve"> социально-экономического развития Ставропольского края до 2035 года»;</w:t>
      </w:r>
    </w:p>
    <w:p w14:paraId="58C50C98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bookmarkStart w:id="3" w:name="_Hlk47615687"/>
      <w:r w:rsidRPr="00ED269D">
        <w:rPr>
          <w:sz w:val="28"/>
          <w:szCs w:val="28"/>
        </w:rPr>
        <w:t>Стратегией социально-экономического развития Предгорного района до 2035 года, утвержденной решением совета депутатов от 23 декабря 2019 г.                     № 72;</w:t>
      </w:r>
      <w:bookmarkEnd w:id="3"/>
    </w:p>
    <w:p w14:paraId="1A811496" w14:textId="77777777" w:rsidR="00C670F2" w:rsidRPr="00ED269D" w:rsidRDefault="00C670F2" w:rsidP="00C670F2">
      <w:pPr>
        <w:shd w:val="clear" w:color="auto" w:fill="FFFFFF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иными правовыми актами администрации Предгорного муниципального округа Ставропольского края.</w:t>
      </w:r>
    </w:p>
    <w:p w14:paraId="64FF9183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К приоритетным направлениям реализации Программы относятся:</w:t>
      </w:r>
    </w:p>
    <w:p w14:paraId="3B7E3252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в сфере муниципального управления: </w:t>
      </w:r>
    </w:p>
    <w:p w14:paraId="735D448F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</w:p>
    <w:p w14:paraId="5C1C1ACF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lastRenderedPageBreak/>
        <w:t>снижение административных барьеров и повышение качества предоставления государственных и муниципальных услуг;</w:t>
      </w:r>
    </w:p>
    <w:p w14:paraId="3D3D5097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формирование открытого информационного пространства на территории Предгорного муниципального округа в целях привлечения общественного интереса к деятельности органов местного самоуправления и укрепления доверия граждан к ним;</w:t>
      </w:r>
    </w:p>
    <w:p w14:paraId="74497F14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разработка, внедрение, приобретение, развитие и эксплуатация информационных систем, ресурсов и телекоммуникационных услуг;</w:t>
      </w:r>
    </w:p>
    <w:p w14:paraId="429D1462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сфере муниципальной службы:</w:t>
      </w:r>
    </w:p>
    <w:p w14:paraId="1F23BFA8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привлечение на муниципальную службу квалифицированных молодых специалистов, обеспечение преемственности и передачи им накопленного профессионального опыта;</w:t>
      </w:r>
    </w:p>
    <w:p w14:paraId="397C5185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внедрение современных технологий и методов кадровой работы, направленных на повышение профессиональной компетентности муниципальных служа;</w:t>
      </w:r>
    </w:p>
    <w:p w14:paraId="71502BB6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совершенствование системы подготовки и самоподготовки муниципальных служащих;</w:t>
      </w:r>
    </w:p>
    <w:p w14:paraId="2BA9E180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обеспечение контроля за соблюдением муниципальными служащими установленных законодательством Российской Федерации требований, ограничений и запретов, связанных с прохождением муниципальной службы, антикоррупционного законодательства.</w:t>
      </w:r>
    </w:p>
    <w:p w14:paraId="2F3CB30F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 учетом изложенных приоритетных направлений реализации Программы целями Программы являются:</w:t>
      </w:r>
    </w:p>
    <w:p w14:paraId="46AE0BD5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повышение открытости деятельности органов местного самоуправления, профилактика коррупционных правонарушений»;</w:t>
      </w:r>
    </w:p>
    <w:p w14:paraId="1E08CBDD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проведение комплексной оптимизации государственных и муниципальных услуг в сфере общественных отношений в Предгорном муниципальном округе.</w:t>
      </w:r>
    </w:p>
    <w:p w14:paraId="52819CD3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bookmarkStart w:id="4" w:name="_Hlk47618187"/>
      <w:r w:rsidRPr="00ED269D">
        <w:rPr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исполнителям:</w:t>
      </w:r>
    </w:p>
    <w:bookmarkEnd w:id="4"/>
    <w:p w14:paraId="516A25B1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подпрограмма 1 «Обеспечение публичной деятельности и информационной открытости органов местного самоуправления»;</w:t>
      </w:r>
    </w:p>
    <w:p w14:paraId="7034C560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подпрограмма 2 «Снижение административных барьеров, оптимизация и повышение качества предоставления государственных и муниципальных услуг»;</w:t>
      </w:r>
    </w:p>
    <w:p w14:paraId="3384D80E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подпрограмма 3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</w:t>
      </w:r>
      <w:proofErr w:type="spellStart"/>
      <w:r w:rsidRPr="00ED269D">
        <w:rPr>
          <w:sz w:val="28"/>
          <w:szCs w:val="28"/>
        </w:rPr>
        <w:t>общепрограммные</w:t>
      </w:r>
      <w:proofErr w:type="spellEnd"/>
      <w:r w:rsidRPr="00ED269D">
        <w:rPr>
          <w:sz w:val="28"/>
          <w:szCs w:val="28"/>
        </w:rPr>
        <w:t xml:space="preserve"> мероприятия».</w:t>
      </w:r>
    </w:p>
    <w:p w14:paraId="0A616562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 их значениях приведены в приложении 1 к Программе.</w:t>
      </w:r>
    </w:p>
    <w:p w14:paraId="557B2157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lastRenderedPageBreak/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2 к Программе.</w:t>
      </w:r>
    </w:p>
    <w:p w14:paraId="6FBADE0B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Сведения о весовых коэффициентах, присвоенных целям Программы и задачам подпрограмм Программы приведены в приложении 3 к Программе.</w:t>
      </w:r>
    </w:p>
    <w:p w14:paraId="6EE54B39" w14:textId="77777777" w:rsidR="00C670F2" w:rsidRPr="00ED269D" w:rsidRDefault="00C670F2" w:rsidP="00C670F2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bookmarkStart w:id="5" w:name="Par1307"/>
      <w:bookmarkEnd w:id="5"/>
      <w:r w:rsidRPr="00ED269D">
        <w:rPr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4 к Программе.</w:t>
      </w:r>
    </w:p>
    <w:p w14:paraId="6D83B407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 5 к Программе.</w:t>
      </w:r>
    </w:p>
    <w:p w14:paraId="709E6727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Паспорта подпрограмм Программы приведены в приложениях 6 – 8 к Программе.</w:t>
      </w:r>
    </w:p>
    <w:p w14:paraId="07E831B1" w14:textId="77777777" w:rsidR="00C670F2" w:rsidRPr="00ED269D" w:rsidRDefault="00C670F2" w:rsidP="00C670F2">
      <w:pPr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_______________________________</w:t>
      </w:r>
    </w:p>
    <w:p w14:paraId="71C703C7" w14:textId="77777777" w:rsidR="00C670F2" w:rsidRPr="00ED269D" w:rsidRDefault="00C670F2" w:rsidP="00C670F2">
      <w:pPr>
        <w:spacing w:line="240" w:lineRule="exact"/>
        <w:jc w:val="both"/>
        <w:rPr>
          <w:sz w:val="28"/>
          <w:szCs w:val="28"/>
        </w:rPr>
        <w:sectPr w:rsidR="00C670F2" w:rsidRPr="00ED269D" w:rsidSect="0057115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7AE8D722" w14:textId="77777777" w:rsidR="00C670F2" w:rsidRPr="00ED269D" w:rsidRDefault="00C670F2" w:rsidP="00C670F2">
      <w:pPr>
        <w:widowControl w:val="0"/>
        <w:autoSpaceDE w:val="0"/>
        <w:autoSpaceDN w:val="0"/>
        <w:adjustRightInd w:val="0"/>
        <w:ind w:left="9204"/>
        <w:jc w:val="center"/>
        <w:outlineLvl w:val="1"/>
        <w:rPr>
          <w:sz w:val="28"/>
          <w:szCs w:val="28"/>
        </w:rPr>
      </w:pPr>
      <w:bookmarkStart w:id="6" w:name="_Hlk48301249"/>
      <w:r w:rsidRPr="00ED269D">
        <w:rPr>
          <w:sz w:val="28"/>
          <w:szCs w:val="28"/>
        </w:rPr>
        <w:lastRenderedPageBreak/>
        <w:t>Приложение 1</w:t>
      </w:r>
    </w:p>
    <w:p w14:paraId="51923EA4" w14:textId="77777777" w:rsidR="00C670F2" w:rsidRPr="00ED269D" w:rsidRDefault="00C670F2" w:rsidP="00C670F2">
      <w:pPr>
        <w:widowControl w:val="0"/>
        <w:autoSpaceDE w:val="0"/>
        <w:spacing w:line="240" w:lineRule="exact"/>
        <w:ind w:left="8496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к муниципальной программе Предгорного </w:t>
      </w:r>
    </w:p>
    <w:p w14:paraId="727A0D31" w14:textId="77777777" w:rsidR="00C670F2" w:rsidRPr="00ED269D" w:rsidRDefault="00C670F2" w:rsidP="00C670F2">
      <w:pPr>
        <w:widowControl w:val="0"/>
        <w:autoSpaceDE w:val="0"/>
        <w:spacing w:line="240" w:lineRule="exact"/>
        <w:ind w:left="8496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муниципального округа Ставропольского края </w:t>
      </w:r>
    </w:p>
    <w:p w14:paraId="4F58F50E" w14:textId="77777777" w:rsidR="00C670F2" w:rsidRPr="00ED269D" w:rsidRDefault="00C670F2" w:rsidP="00C670F2">
      <w:pPr>
        <w:widowControl w:val="0"/>
        <w:autoSpaceDE w:val="0"/>
        <w:spacing w:line="240" w:lineRule="exact"/>
        <w:ind w:left="8496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«Развитие муниципального управления и повышение открытости администрации Предгорного муниципального округа»</w:t>
      </w:r>
    </w:p>
    <w:p w14:paraId="22BDF56D" w14:textId="77777777" w:rsidR="00C670F2" w:rsidRPr="00ED269D" w:rsidRDefault="00C670F2" w:rsidP="00C670F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14:paraId="6C7D1A2E" w14:textId="77777777" w:rsidR="00C670F2" w:rsidRPr="00ED269D" w:rsidRDefault="00C670F2" w:rsidP="00C670F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14:paraId="166250C6" w14:textId="77777777" w:rsidR="00C670F2" w:rsidRPr="00ED269D" w:rsidRDefault="00C670F2" w:rsidP="00C670F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14:paraId="54C16B5C" w14:textId="77777777" w:rsidR="00C670F2" w:rsidRPr="00ED269D" w:rsidRDefault="00C670F2" w:rsidP="00C670F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СВЕДЕНИЯ</w:t>
      </w:r>
    </w:p>
    <w:p w14:paraId="1B408170" w14:textId="77777777" w:rsidR="00C670F2" w:rsidRPr="00ED269D" w:rsidRDefault="00C670F2" w:rsidP="00C670F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14:paraId="14B27770" w14:textId="77777777" w:rsidR="00C670F2" w:rsidRPr="00ED269D" w:rsidRDefault="00C670F2" w:rsidP="00C670F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об индикаторах достижения целей муниципальной программы</w:t>
      </w:r>
    </w:p>
    <w:p w14:paraId="1D9CBDAF" w14:textId="77777777" w:rsidR="00C670F2" w:rsidRPr="00ED269D" w:rsidRDefault="00C670F2" w:rsidP="00C670F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 и показателях решения задач подпрограмм Программы, и их значениях</w:t>
      </w:r>
    </w:p>
    <w:p w14:paraId="2125ACAE" w14:textId="77777777" w:rsidR="00C670F2" w:rsidRPr="00ED269D" w:rsidRDefault="00C670F2" w:rsidP="00C670F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627"/>
        <w:gridCol w:w="1570"/>
        <w:gridCol w:w="1120"/>
        <w:gridCol w:w="1120"/>
        <w:gridCol w:w="1120"/>
        <w:gridCol w:w="1120"/>
        <w:gridCol w:w="1122"/>
        <w:gridCol w:w="984"/>
        <w:gridCol w:w="984"/>
        <w:gridCol w:w="1120"/>
      </w:tblGrid>
      <w:tr w:rsidR="00ED269D" w:rsidRPr="00ED269D" w14:paraId="59D258C9" w14:textId="77777777" w:rsidTr="001E4FF4">
        <w:tc>
          <w:tcPr>
            <w:tcW w:w="711" w:type="dxa"/>
            <w:vMerge w:val="restart"/>
            <w:shd w:val="clear" w:color="auto" w:fill="auto"/>
            <w:vAlign w:val="center"/>
          </w:tcPr>
          <w:p w14:paraId="3D5E5B57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№ п/п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</w:tcPr>
          <w:p w14:paraId="67E2E10F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05E0EF18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74" w:type="dxa"/>
            <w:gridSpan w:val="8"/>
            <w:shd w:val="clear" w:color="auto" w:fill="auto"/>
            <w:vAlign w:val="center"/>
          </w:tcPr>
          <w:p w14:paraId="21411BC0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ED269D" w:rsidRPr="00ED269D" w14:paraId="5ECABA85" w14:textId="77777777" w:rsidTr="001E4FF4">
        <w:tc>
          <w:tcPr>
            <w:tcW w:w="711" w:type="dxa"/>
            <w:vMerge/>
            <w:shd w:val="clear" w:color="auto" w:fill="auto"/>
            <w:vAlign w:val="center"/>
          </w:tcPr>
          <w:p w14:paraId="75A4EE28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  <w:shd w:val="clear" w:color="auto" w:fill="auto"/>
            <w:vAlign w:val="center"/>
          </w:tcPr>
          <w:p w14:paraId="53517E40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786531B1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D304856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2019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05400F5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1B57831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2021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9D0CAB1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9FCA871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2023.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CD6BD1D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2024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521AEA5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835B0C2" w14:textId="77777777" w:rsidR="00C670F2" w:rsidRPr="00ED269D" w:rsidRDefault="00C670F2" w:rsidP="001E4FF4">
            <w:pPr>
              <w:widowControl w:val="0"/>
              <w:autoSpaceDE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2026</w:t>
            </w:r>
          </w:p>
        </w:tc>
      </w:tr>
    </w:tbl>
    <w:p w14:paraId="22627B6D" w14:textId="77777777" w:rsidR="00C670F2" w:rsidRPr="00ED269D" w:rsidRDefault="00C670F2" w:rsidP="00C670F2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43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1560"/>
        <w:gridCol w:w="1134"/>
        <w:gridCol w:w="1134"/>
        <w:gridCol w:w="1134"/>
        <w:gridCol w:w="1134"/>
        <w:gridCol w:w="1134"/>
        <w:gridCol w:w="992"/>
        <w:gridCol w:w="993"/>
        <w:gridCol w:w="1133"/>
      </w:tblGrid>
      <w:tr w:rsidR="00ED4388" w:rsidRPr="00ED269D" w14:paraId="13FAE9CC" w14:textId="77777777" w:rsidTr="007F2E30">
        <w:trPr>
          <w:trHeight w:val="5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C8C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5BC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86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8930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67E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ABC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D49F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A5AF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272E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EC3F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133D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  <w:lang w:val="en-US"/>
              </w:rPr>
              <w:t>11</w:t>
            </w:r>
          </w:p>
        </w:tc>
      </w:tr>
      <w:tr w:rsidR="00ED4388" w:rsidRPr="00ED269D" w14:paraId="2AAD22EC" w14:textId="77777777" w:rsidTr="007F2E30">
        <w:trPr>
          <w:trHeight w:val="70"/>
          <w:tblHeader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1BE7FA6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D7DD2E1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0FC194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A821B51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5EB004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936F22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1B317C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463C7C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58B441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AC0783A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44D140BB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D4388" w:rsidRPr="00ED269D" w14:paraId="6F18B2FB" w14:textId="77777777" w:rsidTr="007F2E30">
        <w:trPr>
          <w:trHeight w:val="473"/>
        </w:trPr>
        <w:tc>
          <w:tcPr>
            <w:tcW w:w="14743" w:type="dxa"/>
            <w:gridSpan w:val="11"/>
            <w:vAlign w:val="center"/>
          </w:tcPr>
          <w:p w14:paraId="4F217B2B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Цель 1. Повышение открытости деятельности органов местного самоуправления, профилактика коррупционных правонарушений</w:t>
            </w:r>
          </w:p>
          <w:p w14:paraId="527F0CBE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4813965" w14:textId="77777777" w:rsidTr="007F2E30">
        <w:tc>
          <w:tcPr>
            <w:tcW w:w="710" w:type="dxa"/>
          </w:tcPr>
          <w:p w14:paraId="21973ED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1.1.</w:t>
            </w:r>
          </w:p>
        </w:tc>
        <w:tc>
          <w:tcPr>
            <w:tcW w:w="3685" w:type="dxa"/>
          </w:tcPr>
          <w:p w14:paraId="4252C174" w14:textId="77777777" w:rsidR="00C670F2" w:rsidRPr="00ED269D" w:rsidRDefault="00C670F2" w:rsidP="001E4FF4">
            <w:pPr>
              <w:jc w:val="both"/>
              <w:rPr>
                <w:rFonts w:eastAsia="Cambria"/>
                <w:sz w:val="28"/>
                <w:szCs w:val="28"/>
              </w:rPr>
            </w:pPr>
            <w:r w:rsidRPr="00ED269D">
              <w:rPr>
                <w:rFonts w:eastAsia="Cambria"/>
                <w:sz w:val="28"/>
                <w:szCs w:val="28"/>
              </w:rPr>
              <w:t xml:space="preserve">Доля проектов муниципальных нормативных правовых актов Предгорного муниципального округа, вынесенных на общественное обсуждение в </w:t>
            </w:r>
            <w:r w:rsidRPr="00ED269D">
              <w:rPr>
                <w:rFonts w:eastAsia="Cambria"/>
                <w:sz w:val="28"/>
                <w:szCs w:val="28"/>
              </w:rPr>
              <w:lastRenderedPageBreak/>
              <w:t>информационно-телекоммуникационной сети «Интернет»</w:t>
            </w:r>
          </w:p>
          <w:p w14:paraId="7BD468F0" w14:textId="77777777" w:rsidR="00C670F2" w:rsidRPr="00ED269D" w:rsidRDefault="00C670F2" w:rsidP="001E4FF4">
            <w:pPr>
              <w:jc w:val="both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ECAAB50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4" w:type="dxa"/>
          </w:tcPr>
          <w:p w14:paraId="601AD3BC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85,0</w:t>
            </w:r>
          </w:p>
        </w:tc>
        <w:tc>
          <w:tcPr>
            <w:tcW w:w="1134" w:type="dxa"/>
          </w:tcPr>
          <w:p w14:paraId="0039AB91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85,5</w:t>
            </w:r>
          </w:p>
        </w:tc>
        <w:tc>
          <w:tcPr>
            <w:tcW w:w="1134" w:type="dxa"/>
          </w:tcPr>
          <w:p w14:paraId="3F778C1A" w14:textId="77777777" w:rsidR="00C670F2" w:rsidRPr="00ED269D" w:rsidRDefault="001E7FBE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91</w:t>
            </w:r>
            <w:r w:rsidR="00C670F2" w:rsidRPr="00ED269D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6846A4A6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91</w:t>
            </w:r>
            <w:r w:rsidR="00C670F2" w:rsidRPr="00ED269D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14:paraId="79276F69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92</w:t>
            </w:r>
            <w:r w:rsidR="00C670F2" w:rsidRPr="00ED269D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78E9F9B0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92</w:t>
            </w:r>
            <w:r w:rsidR="00C670F2" w:rsidRPr="00ED269D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14:paraId="431CE087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93</w:t>
            </w:r>
            <w:r w:rsidR="00C670F2" w:rsidRPr="00ED269D">
              <w:rPr>
                <w:sz w:val="28"/>
                <w:szCs w:val="28"/>
              </w:rPr>
              <w:t>,0</w:t>
            </w:r>
          </w:p>
        </w:tc>
        <w:tc>
          <w:tcPr>
            <w:tcW w:w="1133" w:type="dxa"/>
          </w:tcPr>
          <w:p w14:paraId="45DE842B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93</w:t>
            </w:r>
            <w:r w:rsidR="00C670F2" w:rsidRPr="00ED269D">
              <w:rPr>
                <w:sz w:val="28"/>
                <w:szCs w:val="28"/>
              </w:rPr>
              <w:t>,5</w:t>
            </w:r>
          </w:p>
        </w:tc>
      </w:tr>
      <w:tr w:rsidR="00ED4388" w:rsidRPr="00ED269D" w14:paraId="0DEBFD62" w14:textId="77777777" w:rsidTr="007F2E30">
        <w:trPr>
          <w:trHeight w:val="428"/>
        </w:trPr>
        <w:tc>
          <w:tcPr>
            <w:tcW w:w="14743" w:type="dxa"/>
            <w:gridSpan w:val="11"/>
            <w:vAlign w:val="center"/>
          </w:tcPr>
          <w:p w14:paraId="6C838E03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rFonts w:eastAsia="Cambria"/>
                <w:sz w:val="28"/>
                <w:szCs w:val="28"/>
              </w:rPr>
            </w:pPr>
            <w:r w:rsidRPr="00ED269D">
              <w:rPr>
                <w:rFonts w:eastAsia="Cambria"/>
                <w:sz w:val="28"/>
                <w:szCs w:val="28"/>
              </w:rPr>
              <w:t>Подпрограмма 1 «Обеспечение публичной деятельности и информационной открытости органов местного самоуправления»</w:t>
            </w:r>
          </w:p>
        </w:tc>
      </w:tr>
      <w:tr w:rsidR="00ED4388" w:rsidRPr="00ED269D" w14:paraId="237731D4" w14:textId="77777777" w:rsidTr="007F2E30">
        <w:trPr>
          <w:trHeight w:val="409"/>
        </w:trPr>
        <w:tc>
          <w:tcPr>
            <w:tcW w:w="14743" w:type="dxa"/>
            <w:gridSpan w:val="11"/>
            <w:vAlign w:val="center"/>
          </w:tcPr>
          <w:p w14:paraId="3164487B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Задача 1.1. Формирование открытого информационного пространства на территории Предгорного муниципального округа</w:t>
            </w:r>
          </w:p>
          <w:p w14:paraId="6F3D7324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2582346" w14:textId="77777777" w:rsidTr="007F2E30">
        <w:trPr>
          <w:trHeight w:val="243"/>
        </w:trPr>
        <w:tc>
          <w:tcPr>
            <w:tcW w:w="710" w:type="dxa"/>
          </w:tcPr>
          <w:p w14:paraId="2EBF4E5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1.1.1.</w:t>
            </w:r>
          </w:p>
        </w:tc>
        <w:tc>
          <w:tcPr>
            <w:tcW w:w="3685" w:type="dxa"/>
            <w:vAlign w:val="center"/>
          </w:tcPr>
          <w:p w14:paraId="7C2CF52E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Количество информационных материалов о деятельности органов местного самоуправления, размещенных в средствах массовой информации и коммуникации</w:t>
            </w:r>
          </w:p>
          <w:p w14:paraId="63C6F1E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14:paraId="623AFF10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D269D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14:paraId="0C57E1FB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284</w:t>
            </w:r>
          </w:p>
        </w:tc>
        <w:tc>
          <w:tcPr>
            <w:tcW w:w="1134" w:type="dxa"/>
            <w:shd w:val="clear" w:color="auto" w:fill="FFFFFF"/>
          </w:tcPr>
          <w:p w14:paraId="22851382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14:paraId="664A13FA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430</w:t>
            </w:r>
          </w:p>
        </w:tc>
        <w:tc>
          <w:tcPr>
            <w:tcW w:w="1134" w:type="dxa"/>
          </w:tcPr>
          <w:p w14:paraId="42ED4F09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445</w:t>
            </w:r>
          </w:p>
        </w:tc>
        <w:tc>
          <w:tcPr>
            <w:tcW w:w="1134" w:type="dxa"/>
          </w:tcPr>
          <w:p w14:paraId="24FDF7B8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460</w:t>
            </w:r>
          </w:p>
        </w:tc>
        <w:tc>
          <w:tcPr>
            <w:tcW w:w="992" w:type="dxa"/>
          </w:tcPr>
          <w:p w14:paraId="3E151374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475</w:t>
            </w:r>
          </w:p>
        </w:tc>
        <w:tc>
          <w:tcPr>
            <w:tcW w:w="993" w:type="dxa"/>
          </w:tcPr>
          <w:p w14:paraId="4998192A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490</w:t>
            </w:r>
          </w:p>
        </w:tc>
        <w:tc>
          <w:tcPr>
            <w:tcW w:w="1133" w:type="dxa"/>
          </w:tcPr>
          <w:p w14:paraId="6B0A39CB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505</w:t>
            </w:r>
          </w:p>
        </w:tc>
      </w:tr>
      <w:tr w:rsidR="00ED4388" w:rsidRPr="00ED269D" w14:paraId="1950A11A" w14:textId="77777777" w:rsidTr="007F2E30">
        <w:trPr>
          <w:trHeight w:val="243"/>
        </w:trPr>
        <w:tc>
          <w:tcPr>
            <w:tcW w:w="710" w:type="dxa"/>
          </w:tcPr>
          <w:p w14:paraId="0A4DF818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1.1.2.</w:t>
            </w:r>
          </w:p>
        </w:tc>
        <w:tc>
          <w:tcPr>
            <w:tcW w:w="3685" w:type="dxa"/>
            <w:vAlign w:val="center"/>
          </w:tcPr>
          <w:p w14:paraId="6C336505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Количество нормативных правовых актов Предгорного муниципального округа, освещенных в СМИ, информационно-коммуникационной сети «Интернет» и информационных стендах </w:t>
            </w:r>
          </w:p>
          <w:p w14:paraId="0AB7596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6EDCB5D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14:paraId="5B9F8DCB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143</w:t>
            </w:r>
          </w:p>
        </w:tc>
        <w:tc>
          <w:tcPr>
            <w:tcW w:w="1134" w:type="dxa"/>
            <w:shd w:val="clear" w:color="auto" w:fill="FFFFFF"/>
          </w:tcPr>
          <w:p w14:paraId="130F8AE0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14:paraId="564F7CF4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</w:tcPr>
          <w:p w14:paraId="427984B7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14:paraId="4AE545C8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14:paraId="58B2F9AC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250</w:t>
            </w:r>
          </w:p>
        </w:tc>
        <w:tc>
          <w:tcPr>
            <w:tcW w:w="993" w:type="dxa"/>
          </w:tcPr>
          <w:p w14:paraId="65212A87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</w:t>
            </w:r>
            <w:r w:rsidR="001D5236" w:rsidRPr="00ED269D">
              <w:rPr>
                <w:sz w:val="28"/>
                <w:szCs w:val="28"/>
              </w:rPr>
              <w:t>60</w:t>
            </w:r>
          </w:p>
        </w:tc>
        <w:tc>
          <w:tcPr>
            <w:tcW w:w="1133" w:type="dxa"/>
          </w:tcPr>
          <w:p w14:paraId="44695E3A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</w:t>
            </w:r>
            <w:r w:rsidR="001D5236" w:rsidRPr="00ED269D">
              <w:rPr>
                <w:sz w:val="28"/>
                <w:szCs w:val="28"/>
              </w:rPr>
              <w:t>7</w:t>
            </w:r>
            <w:r w:rsidRPr="00ED269D">
              <w:rPr>
                <w:sz w:val="28"/>
                <w:szCs w:val="28"/>
              </w:rPr>
              <w:t>0</w:t>
            </w:r>
          </w:p>
        </w:tc>
      </w:tr>
      <w:tr w:rsidR="00ED4388" w:rsidRPr="00ED269D" w14:paraId="6774B929" w14:textId="77777777" w:rsidTr="007F2E30">
        <w:trPr>
          <w:trHeight w:val="243"/>
        </w:trPr>
        <w:tc>
          <w:tcPr>
            <w:tcW w:w="710" w:type="dxa"/>
          </w:tcPr>
          <w:p w14:paraId="4541279B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3685" w:type="dxa"/>
            <w:vAlign w:val="center"/>
          </w:tcPr>
          <w:p w14:paraId="6F9931E2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Количество граждан и организаций, официально обратившихся с жалобами на проявления коррупции в администрацию округа и отраслевые (функциональные) органы администрации округа </w:t>
            </w:r>
          </w:p>
          <w:p w14:paraId="631B9D5E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,</w:t>
            </w:r>
          </w:p>
        </w:tc>
        <w:tc>
          <w:tcPr>
            <w:tcW w:w="1560" w:type="dxa"/>
          </w:tcPr>
          <w:p w14:paraId="3570F923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14:paraId="4A129353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45AAA84D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F0760F3" w14:textId="77777777" w:rsidR="00C670F2" w:rsidRPr="00ED269D" w:rsidRDefault="003E1069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91F0EFD" w14:textId="77777777" w:rsidR="00C670F2" w:rsidRPr="00ED269D" w:rsidRDefault="003E1069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78EC90A" w14:textId="77777777" w:rsidR="00C670F2" w:rsidRPr="00ED269D" w:rsidRDefault="003E1069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BC36944" w14:textId="77777777" w:rsidR="00C670F2" w:rsidRPr="00ED269D" w:rsidRDefault="003E1069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32AA0702" w14:textId="77777777" w:rsidR="00C670F2" w:rsidRPr="00ED269D" w:rsidRDefault="003E1069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3FDB9F22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</w:t>
            </w:r>
          </w:p>
        </w:tc>
      </w:tr>
      <w:tr w:rsidR="00ED4388" w:rsidRPr="00ED269D" w14:paraId="5B32A84D" w14:textId="77777777" w:rsidTr="007F2E30">
        <w:trPr>
          <w:trHeight w:val="401"/>
        </w:trPr>
        <w:tc>
          <w:tcPr>
            <w:tcW w:w="14743" w:type="dxa"/>
            <w:gridSpan w:val="11"/>
            <w:vAlign w:val="center"/>
          </w:tcPr>
          <w:p w14:paraId="03F0439F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Задача 1.2. Создание условий для эффективного развития муниципальной службы в Предгорном муниципальном округе, укрепления материально-технической базы и повышение эффективности и результативности деятельности муниципальных служащих</w:t>
            </w:r>
          </w:p>
          <w:p w14:paraId="335EE98D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D4388" w:rsidRPr="00ED269D" w14:paraId="47337B95" w14:textId="77777777" w:rsidTr="007F2E30">
        <w:trPr>
          <w:trHeight w:val="80"/>
        </w:trPr>
        <w:tc>
          <w:tcPr>
            <w:tcW w:w="710" w:type="dxa"/>
          </w:tcPr>
          <w:p w14:paraId="416F8942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1.2.1.</w:t>
            </w:r>
          </w:p>
        </w:tc>
        <w:tc>
          <w:tcPr>
            <w:tcW w:w="3685" w:type="dxa"/>
          </w:tcPr>
          <w:p w14:paraId="6EF18968" w14:textId="77777777" w:rsidR="00C670F2" w:rsidRPr="00ED269D" w:rsidRDefault="00C670F2" w:rsidP="001E4FF4">
            <w:pPr>
              <w:tabs>
                <w:tab w:val="left" w:pos="945"/>
              </w:tabs>
              <w:ind w:right="8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Доля аттестованных муниципальных служащих администрации Предгорного муниципального округа в общем количестве муниципальных служащих, подлежащих аттестации в отчетном году</w:t>
            </w:r>
          </w:p>
          <w:p w14:paraId="43315238" w14:textId="77777777" w:rsidR="00C670F2" w:rsidRPr="00ED269D" w:rsidRDefault="00C670F2" w:rsidP="001E4FF4">
            <w:pPr>
              <w:tabs>
                <w:tab w:val="left" w:pos="945"/>
              </w:tabs>
              <w:ind w:right="81"/>
              <w:jc w:val="both"/>
              <w:rPr>
                <w:rFonts w:eastAsia="Cambria"/>
                <w:sz w:val="28"/>
                <w:szCs w:val="28"/>
              </w:rPr>
            </w:pPr>
            <w:r w:rsidRPr="00ED269D">
              <w:rPr>
                <w:rFonts w:eastAsia="Cambr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62BF680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14:paraId="6F9C6344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99,9</w:t>
            </w:r>
          </w:p>
        </w:tc>
        <w:tc>
          <w:tcPr>
            <w:tcW w:w="1134" w:type="dxa"/>
            <w:shd w:val="clear" w:color="auto" w:fill="FFFFFF"/>
          </w:tcPr>
          <w:p w14:paraId="5D990E94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53D12CBD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1AAE3ADC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914C87D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1D5C3097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14:paraId="74C0C7C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14:paraId="22BCFC9B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</w:tr>
      <w:tr w:rsidR="00ED4388" w:rsidRPr="00ED269D" w14:paraId="1F6DF944" w14:textId="77777777" w:rsidTr="007F2E30">
        <w:trPr>
          <w:trHeight w:val="80"/>
        </w:trPr>
        <w:tc>
          <w:tcPr>
            <w:tcW w:w="710" w:type="dxa"/>
          </w:tcPr>
          <w:p w14:paraId="1D18E297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1.2.2.</w:t>
            </w:r>
          </w:p>
        </w:tc>
        <w:tc>
          <w:tcPr>
            <w:tcW w:w="3685" w:type="dxa"/>
          </w:tcPr>
          <w:p w14:paraId="5EB97E11" w14:textId="77777777" w:rsidR="00C670F2" w:rsidRPr="00ED269D" w:rsidRDefault="00C670F2" w:rsidP="001E4FF4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Число муниципальных служащих, прошедших обучение в соответствии с муниципальным заказом на </w:t>
            </w:r>
            <w:r w:rsidRPr="00ED269D">
              <w:rPr>
                <w:sz w:val="28"/>
                <w:szCs w:val="28"/>
              </w:rPr>
              <w:lastRenderedPageBreak/>
              <w:t>профессиональную переподготовку, повышение квалификации и стажировку</w:t>
            </w:r>
          </w:p>
          <w:p w14:paraId="0D262965" w14:textId="77777777" w:rsidR="00C670F2" w:rsidRPr="00ED269D" w:rsidRDefault="00C670F2" w:rsidP="001E4FF4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C0ECBA8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4" w:type="dxa"/>
          </w:tcPr>
          <w:p w14:paraId="2EA795D8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6E2C4094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2B6680D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  <w:r w:rsidR="00C670F2" w:rsidRPr="00ED269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AC27EFC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28E4F3B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  <w:r w:rsidR="00C670F2" w:rsidRPr="00ED269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882616E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  <w:r w:rsidR="00C670F2" w:rsidRPr="00ED269D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5CE06804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  <w:r w:rsidR="00C670F2" w:rsidRPr="00ED269D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14:paraId="28033DFE" w14:textId="77777777" w:rsidR="00C670F2" w:rsidRPr="00ED269D" w:rsidRDefault="001D5236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  <w:r w:rsidR="00C670F2" w:rsidRPr="00ED269D">
              <w:rPr>
                <w:sz w:val="28"/>
                <w:szCs w:val="28"/>
              </w:rPr>
              <w:t>9</w:t>
            </w:r>
          </w:p>
        </w:tc>
      </w:tr>
      <w:tr w:rsidR="00ED4388" w:rsidRPr="00ED269D" w14:paraId="79A6334C" w14:textId="77777777" w:rsidTr="007F2E30">
        <w:trPr>
          <w:trHeight w:val="80"/>
        </w:trPr>
        <w:tc>
          <w:tcPr>
            <w:tcW w:w="710" w:type="dxa"/>
          </w:tcPr>
          <w:p w14:paraId="59005DD3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1.2.3.</w:t>
            </w:r>
          </w:p>
        </w:tc>
        <w:tc>
          <w:tcPr>
            <w:tcW w:w="3685" w:type="dxa"/>
          </w:tcPr>
          <w:p w14:paraId="7E1C435C" w14:textId="77777777" w:rsidR="00C670F2" w:rsidRPr="00ED269D" w:rsidRDefault="00C670F2" w:rsidP="001E4FF4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Степень износа основных фондов администрации Предгорного муниципального округа и ее отраслевых (функциональных) органов (на конец года)</w:t>
            </w:r>
          </w:p>
          <w:p w14:paraId="1D512D37" w14:textId="77777777" w:rsidR="00C670F2" w:rsidRPr="00ED269D" w:rsidRDefault="00C670F2" w:rsidP="001E4FF4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E405625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14:paraId="1535A801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shd w:val="clear" w:color="auto" w:fill="FFFFFF"/>
          </w:tcPr>
          <w:p w14:paraId="467AEAAE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</w:tcPr>
          <w:p w14:paraId="7489F784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94,5</w:t>
            </w:r>
          </w:p>
        </w:tc>
        <w:tc>
          <w:tcPr>
            <w:tcW w:w="1134" w:type="dxa"/>
          </w:tcPr>
          <w:p w14:paraId="6BE968C7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94,0</w:t>
            </w:r>
          </w:p>
        </w:tc>
        <w:tc>
          <w:tcPr>
            <w:tcW w:w="1134" w:type="dxa"/>
          </w:tcPr>
          <w:p w14:paraId="746594CC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93,0</w:t>
            </w:r>
          </w:p>
        </w:tc>
        <w:tc>
          <w:tcPr>
            <w:tcW w:w="992" w:type="dxa"/>
          </w:tcPr>
          <w:p w14:paraId="780A55B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92,0</w:t>
            </w:r>
          </w:p>
        </w:tc>
        <w:tc>
          <w:tcPr>
            <w:tcW w:w="993" w:type="dxa"/>
          </w:tcPr>
          <w:p w14:paraId="3F870DD8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91,0</w:t>
            </w:r>
          </w:p>
        </w:tc>
        <w:tc>
          <w:tcPr>
            <w:tcW w:w="1133" w:type="dxa"/>
          </w:tcPr>
          <w:p w14:paraId="3B2AF282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90,0</w:t>
            </w:r>
          </w:p>
        </w:tc>
      </w:tr>
      <w:tr w:rsidR="00ED4388" w:rsidRPr="00ED269D" w14:paraId="7E8A2F73" w14:textId="77777777" w:rsidTr="007F2E30">
        <w:trPr>
          <w:trHeight w:val="80"/>
        </w:trPr>
        <w:tc>
          <w:tcPr>
            <w:tcW w:w="710" w:type="dxa"/>
          </w:tcPr>
          <w:p w14:paraId="780AF52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1.2.4.</w:t>
            </w:r>
          </w:p>
        </w:tc>
        <w:tc>
          <w:tcPr>
            <w:tcW w:w="3685" w:type="dxa"/>
          </w:tcPr>
          <w:p w14:paraId="576BAD76" w14:textId="77777777" w:rsidR="00C670F2" w:rsidRPr="00ED269D" w:rsidRDefault="00C670F2" w:rsidP="001E4FF4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Обеспеченность сотрудников администрации Предгорного муниципального округа персональными компьютерами и периферийным оборудованием</w:t>
            </w:r>
          </w:p>
          <w:p w14:paraId="58EA6F0B" w14:textId="77777777" w:rsidR="00C670F2" w:rsidRPr="00ED269D" w:rsidRDefault="00C670F2" w:rsidP="001E4FF4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4B2D768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14:paraId="4BFE858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14:paraId="7E55503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9F3A62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0339DAFF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5D931E4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6FFDB275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14:paraId="72B41E7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14:paraId="0301FE6C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</w:tr>
      <w:tr w:rsidR="00ED4388" w:rsidRPr="00ED269D" w14:paraId="00F9C193" w14:textId="77777777" w:rsidTr="007F2E30">
        <w:trPr>
          <w:trHeight w:val="428"/>
        </w:trPr>
        <w:tc>
          <w:tcPr>
            <w:tcW w:w="14743" w:type="dxa"/>
            <w:gridSpan w:val="11"/>
            <w:vAlign w:val="center"/>
          </w:tcPr>
          <w:p w14:paraId="164B5428" w14:textId="77777777" w:rsidR="00C670F2" w:rsidRPr="00ED269D" w:rsidRDefault="00C670F2" w:rsidP="001E4FF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69D">
              <w:rPr>
                <w:rFonts w:ascii="Times New Roman" w:hAnsi="Times New Roman" w:cs="Times New Roman"/>
                <w:sz w:val="28"/>
                <w:szCs w:val="28"/>
              </w:rPr>
              <w:t>Цель 2. Проведение комплексной оптимизации государственных и муниципальных услуг в сфере общественных отношений в Предгорном муниципальном округе</w:t>
            </w:r>
          </w:p>
          <w:p w14:paraId="62E83302" w14:textId="77777777" w:rsidR="00C670F2" w:rsidRPr="00ED269D" w:rsidRDefault="00C670F2" w:rsidP="001E4FF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388" w:rsidRPr="00ED269D" w14:paraId="7931A799" w14:textId="77777777" w:rsidTr="007F2E30">
        <w:trPr>
          <w:trHeight w:val="243"/>
        </w:trPr>
        <w:tc>
          <w:tcPr>
            <w:tcW w:w="710" w:type="dxa"/>
          </w:tcPr>
          <w:p w14:paraId="0883E2D2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2.1.</w:t>
            </w:r>
          </w:p>
        </w:tc>
        <w:tc>
          <w:tcPr>
            <w:tcW w:w="3685" w:type="dxa"/>
          </w:tcPr>
          <w:p w14:paraId="46A15188" w14:textId="77777777" w:rsidR="00C670F2" w:rsidRPr="00ED269D" w:rsidRDefault="00C670F2" w:rsidP="001E4FF4">
            <w:pPr>
              <w:widowControl w:val="0"/>
              <w:autoSpaceDE w:val="0"/>
              <w:snapToGrid w:val="0"/>
              <w:ind w:right="223"/>
              <w:jc w:val="both"/>
              <w:rPr>
                <w:rFonts w:eastAsia="Cambria"/>
                <w:sz w:val="28"/>
                <w:szCs w:val="28"/>
              </w:rPr>
            </w:pPr>
            <w:r w:rsidRPr="00ED269D">
              <w:rPr>
                <w:rFonts w:eastAsia="Cambria"/>
                <w:sz w:val="28"/>
                <w:szCs w:val="28"/>
              </w:rPr>
              <w:t xml:space="preserve">Уровень удовлетворенности жителей Предгорного </w:t>
            </w:r>
            <w:r w:rsidRPr="00ED269D">
              <w:rPr>
                <w:rFonts w:eastAsia="Cambria"/>
                <w:sz w:val="28"/>
                <w:szCs w:val="28"/>
              </w:rPr>
              <w:lastRenderedPageBreak/>
              <w:t>муниципального округа качеством предоставления государственных и муниципальных услуг, в том числе на базе МФЦ</w:t>
            </w:r>
          </w:p>
          <w:p w14:paraId="35C19913" w14:textId="77777777" w:rsidR="00C670F2" w:rsidRPr="00ED269D" w:rsidRDefault="00C670F2" w:rsidP="001E4FF4">
            <w:pPr>
              <w:widowControl w:val="0"/>
              <w:autoSpaceDE w:val="0"/>
              <w:snapToGrid w:val="0"/>
              <w:ind w:right="223"/>
              <w:jc w:val="both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1A34C8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4" w:type="dxa"/>
          </w:tcPr>
          <w:p w14:paraId="0B67D66B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FFFFFF"/>
          </w:tcPr>
          <w:p w14:paraId="299980B8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14:paraId="00EBCF04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</w:t>
            </w:r>
            <w:r w:rsidR="001D5236" w:rsidRPr="00ED269D">
              <w:rPr>
                <w:sz w:val="28"/>
                <w:szCs w:val="28"/>
              </w:rPr>
              <w:t>7</w:t>
            </w:r>
            <w:r w:rsidR="001E7FBE" w:rsidRPr="00ED269D">
              <w:rPr>
                <w:sz w:val="28"/>
                <w:szCs w:val="28"/>
              </w:rPr>
              <w:t>,</w:t>
            </w:r>
            <w:r w:rsidR="001D5236" w:rsidRPr="00ED26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1717A75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</w:t>
            </w:r>
            <w:r w:rsidR="009000AE" w:rsidRPr="00ED269D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14:paraId="2973C894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</w:t>
            </w:r>
            <w:r w:rsidR="009000AE" w:rsidRPr="00ED269D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</w:tcPr>
          <w:p w14:paraId="59E28E5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</w:t>
            </w:r>
            <w:r w:rsidR="009000AE" w:rsidRPr="00ED269D">
              <w:rPr>
                <w:sz w:val="28"/>
                <w:szCs w:val="28"/>
              </w:rPr>
              <w:t>9,0</w:t>
            </w:r>
          </w:p>
        </w:tc>
        <w:tc>
          <w:tcPr>
            <w:tcW w:w="993" w:type="dxa"/>
          </w:tcPr>
          <w:p w14:paraId="637B586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14:paraId="0DFB351F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</w:t>
            </w:r>
          </w:p>
        </w:tc>
      </w:tr>
      <w:tr w:rsidR="00ED4388" w:rsidRPr="00ED269D" w14:paraId="6930B9AC" w14:textId="77777777" w:rsidTr="007F2E30">
        <w:trPr>
          <w:trHeight w:val="80"/>
        </w:trPr>
        <w:tc>
          <w:tcPr>
            <w:tcW w:w="14743" w:type="dxa"/>
            <w:gridSpan w:val="11"/>
            <w:vAlign w:val="center"/>
          </w:tcPr>
          <w:p w14:paraId="00F7816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Подпрограмма 2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  <w:p w14:paraId="322C511E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19F3DCC" w14:textId="77777777" w:rsidTr="007F2E30">
        <w:trPr>
          <w:trHeight w:val="80"/>
        </w:trPr>
        <w:tc>
          <w:tcPr>
            <w:tcW w:w="14743" w:type="dxa"/>
            <w:gridSpan w:val="11"/>
            <w:vAlign w:val="center"/>
          </w:tcPr>
          <w:p w14:paraId="0D4FF5A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D269D">
              <w:rPr>
                <w:sz w:val="28"/>
                <w:szCs w:val="28"/>
              </w:rPr>
              <w:t>Задача 2.1. Реализация общесистемных мер снижения административных барьеров и повышения доступности государственных и муниципальных услуг</w:t>
            </w:r>
          </w:p>
          <w:p w14:paraId="4F8FFB0F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D4388" w:rsidRPr="00ED269D" w14:paraId="41B1596A" w14:textId="77777777" w:rsidTr="007F2E30">
        <w:trPr>
          <w:trHeight w:val="564"/>
        </w:trPr>
        <w:tc>
          <w:tcPr>
            <w:tcW w:w="710" w:type="dxa"/>
          </w:tcPr>
          <w:p w14:paraId="3512A2A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2.2.1.</w:t>
            </w:r>
          </w:p>
        </w:tc>
        <w:tc>
          <w:tcPr>
            <w:tcW w:w="3685" w:type="dxa"/>
          </w:tcPr>
          <w:p w14:paraId="26F70849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Доля муниципальных услуг в общем количестве предоставленных услуг в Предгорном муниципальном округе</w:t>
            </w:r>
          </w:p>
          <w:p w14:paraId="6E0598A8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both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BE5173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14:paraId="0B47A2B0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52,04</w:t>
            </w:r>
          </w:p>
        </w:tc>
        <w:tc>
          <w:tcPr>
            <w:tcW w:w="1134" w:type="dxa"/>
            <w:shd w:val="clear" w:color="auto" w:fill="FFFFFF"/>
          </w:tcPr>
          <w:p w14:paraId="563901B8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6403CA21" w14:textId="77777777" w:rsidR="00C670F2" w:rsidRPr="00ED269D" w:rsidRDefault="001E7FBE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14:paraId="006E4F79" w14:textId="77777777" w:rsidR="00C670F2" w:rsidRPr="00ED269D" w:rsidRDefault="00F046C0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14:paraId="22EB959F" w14:textId="77777777" w:rsidR="00C670F2" w:rsidRPr="00ED269D" w:rsidRDefault="00F046C0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</w:t>
            </w:r>
            <w:r w:rsidR="00C670F2" w:rsidRPr="00ED269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42D7C53C" w14:textId="77777777" w:rsidR="00C670F2" w:rsidRPr="00ED269D" w:rsidRDefault="00F046C0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</w:t>
            </w:r>
            <w:r w:rsidR="00C670F2" w:rsidRPr="00ED269D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14:paraId="6AB67748" w14:textId="77777777" w:rsidR="00C670F2" w:rsidRPr="00ED269D" w:rsidRDefault="00F046C0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</w:t>
            </w:r>
            <w:r w:rsidR="00C670F2" w:rsidRPr="00ED269D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750AFDA3" w14:textId="77777777" w:rsidR="00C670F2" w:rsidRPr="00ED269D" w:rsidRDefault="00F046C0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</w:t>
            </w:r>
          </w:p>
        </w:tc>
      </w:tr>
      <w:tr w:rsidR="00ED4388" w:rsidRPr="00ED269D" w14:paraId="76A6F866" w14:textId="77777777" w:rsidTr="007F2E30">
        <w:trPr>
          <w:trHeight w:val="564"/>
        </w:trPr>
        <w:tc>
          <w:tcPr>
            <w:tcW w:w="710" w:type="dxa"/>
          </w:tcPr>
          <w:p w14:paraId="4BC01372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2.2.2.</w:t>
            </w:r>
          </w:p>
        </w:tc>
        <w:tc>
          <w:tcPr>
            <w:tcW w:w="3685" w:type="dxa"/>
          </w:tcPr>
          <w:p w14:paraId="22B6D163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Количество обращений с заявлениями о предоставлении государственных и муниципальных услуг в МФЦ</w:t>
            </w:r>
          </w:p>
          <w:p w14:paraId="5A8B75B1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32EE004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14:paraId="2854D5B1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73526</w:t>
            </w:r>
          </w:p>
        </w:tc>
        <w:tc>
          <w:tcPr>
            <w:tcW w:w="1134" w:type="dxa"/>
            <w:shd w:val="clear" w:color="auto" w:fill="FFFFFF"/>
          </w:tcPr>
          <w:p w14:paraId="5996B1C7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74997</w:t>
            </w:r>
          </w:p>
        </w:tc>
        <w:tc>
          <w:tcPr>
            <w:tcW w:w="1134" w:type="dxa"/>
          </w:tcPr>
          <w:p w14:paraId="052F0E44" w14:textId="77777777" w:rsidR="00C670F2" w:rsidRPr="00ED269D" w:rsidRDefault="00F046C0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821</w:t>
            </w:r>
            <w:r w:rsidR="003E1069" w:rsidRPr="00ED269D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7942FA8D" w14:textId="77777777" w:rsidR="00C670F2" w:rsidRPr="00ED269D" w:rsidRDefault="00F046C0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82950</w:t>
            </w:r>
          </w:p>
        </w:tc>
        <w:tc>
          <w:tcPr>
            <w:tcW w:w="1134" w:type="dxa"/>
          </w:tcPr>
          <w:p w14:paraId="1992E7BD" w14:textId="77777777" w:rsidR="00C670F2" w:rsidRPr="00ED269D" w:rsidRDefault="00F046C0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83750</w:t>
            </w:r>
          </w:p>
        </w:tc>
        <w:tc>
          <w:tcPr>
            <w:tcW w:w="992" w:type="dxa"/>
          </w:tcPr>
          <w:p w14:paraId="33D10285" w14:textId="77777777" w:rsidR="00C670F2" w:rsidRPr="00ED269D" w:rsidRDefault="00F046C0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84550</w:t>
            </w:r>
          </w:p>
        </w:tc>
        <w:tc>
          <w:tcPr>
            <w:tcW w:w="993" w:type="dxa"/>
          </w:tcPr>
          <w:p w14:paraId="745A7F61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</w:t>
            </w:r>
            <w:r w:rsidR="00F046C0" w:rsidRPr="00ED269D">
              <w:rPr>
                <w:sz w:val="28"/>
                <w:szCs w:val="28"/>
              </w:rPr>
              <w:t>53</w:t>
            </w:r>
            <w:r w:rsidRPr="00ED269D">
              <w:rPr>
                <w:sz w:val="28"/>
                <w:szCs w:val="28"/>
              </w:rPr>
              <w:t>91</w:t>
            </w:r>
          </w:p>
        </w:tc>
        <w:tc>
          <w:tcPr>
            <w:tcW w:w="1133" w:type="dxa"/>
          </w:tcPr>
          <w:p w14:paraId="4ED5AEFD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</w:t>
            </w:r>
            <w:r w:rsidR="00F046C0" w:rsidRPr="00ED269D">
              <w:rPr>
                <w:sz w:val="28"/>
                <w:szCs w:val="28"/>
              </w:rPr>
              <w:t>6</w:t>
            </w:r>
            <w:r w:rsidRPr="00ED269D">
              <w:rPr>
                <w:sz w:val="28"/>
                <w:szCs w:val="28"/>
              </w:rPr>
              <w:t>195</w:t>
            </w:r>
          </w:p>
        </w:tc>
      </w:tr>
      <w:tr w:rsidR="00ED4388" w:rsidRPr="00ED269D" w14:paraId="04A1F66A" w14:textId="77777777" w:rsidTr="007F2E30">
        <w:trPr>
          <w:trHeight w:val="331"/>
        </w:trPr>
        <w:tc>
          <w:tcPr>
            <w:tcW w:w="710" w:type="dxa"/>
            <w:vMerge w:val="restart"/>
          </w:tcPr>
          <w:p w14:paraId="7E944EBF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2.2.3.</w:t>
            </w:r>
          </w:p>
        </w:tc>
        <w:tc>
          <w:tcPr>
            <w:tcW w:w="3685" w:type="dxa"/>
          </w:tcPr>
          <w:p w14:paraId="1A9DF298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Результаты независимой оценки качества условий </w:t>
            </w:r>
            <w:r w:rsidRPr="00ED269D">
              <w:lastRenderedPageBreak/>
              <w:t>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«Интернет»):</w:t>
            </w:r>
          </w:p>
        </w:tc>
        <w:tc>
          <w:tcPr>
            <w:tcW w:w="1560" w:type="dxa"/>
          </w:tcPr>
          <w:p w14:paraId="387078C7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62FAD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14:paraId="2CEFE155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A4396C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3B98E8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5F0B9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D0A72D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AA2525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14:paraId="2F5FADF9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116C7DA" w14:textId="77777777" w:rsidTr="007F2E30">
        <w:trPr>
          <w:trHeight w:val="331"/>
        </w:trPr>
        <w:tc>
          <w:tcPr>
            <w:tcW w:w="710" w:type="dxa"/>
            <w:vMerge/>
          </w:tcPr>
          <w:p w14:paraId="5476E28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FDD1A59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в сфере культуры</w:t>
            </w:r>
          </w:p>
        </w:tc>
        <w:tc>
          <w:tcPr>
            <w:tcW w:w="1560" w:type="dxa"/>
          </w:tcPr>
          <w:p w14:paraId="1048C936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14:paraId="535BE047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69,59</w:t>
            </w:r>
          </w:p>
        </w:tc>
        <w:tc>
          <w:tcPr>
            <w:tcW w:w="1134" w:type="dxa"/>
            <w:shd w:val="clear" w:color="auto" w:fill="FFFFFF"/>
          </w:tcPr>
          <w:p w14:paraId="06B7DE76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14:paraId="56DE001A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14:paraId="1DB6B7DE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89,59</w:t>
            </w:r>
          </w:p>
        </w:tc>
        <w:tc>
          <w:tcPr>
            <w:tcW w:w="1134" w:type="dxa"/>
          </w:tcPr>
          <w:p w14:paraId="05B89200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14C5AF04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7ED7FBF3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1133" w:type="dxa"/>
          </w:tcPr>
          <w:p w14:paraId="3EE98EC4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х</w:t>
            </w:r>
          </w:p>
        </w:tc>
      </w:tr>
      <w:tr w:rsidR="00ED4388" w:rsidRPr="00ED269D" w14:paraId="026A72BD" w14:textId="77777777" w:rsidTr="007F2E30">
        <w:trPr>
          <w:trHeight w:val="331"/>
        </w:trPr>
        <w:tc>
          <w:tcPr>
            <w:tcW w:w="710" w:type="dxa"/>
            <w:vMerge/>
          </w:tcPr>
          <w:p w14:paraId="01FDB716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D658601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в сфере образования</w:t>
            </w:r>
          </w:p>
        </w:tc>
        <w:tc>
          <w:tcPr>
            <w:tcW w:w="1560" w:type="dxa"/>
          </w:tcPr>
          <w:p w14:paraId="3AD2CB5A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14:paraId="43D01755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75,70</w:t>
            </w:r>
          </w:p>
        </w:tc>
        <w:tc>
          <w:tcPr>
            <w:tcW w:w="1134" w:type="dxa"/>
            <w:shd w:val="clear" w:color="auto" w:fill="FFFFFF"/>
          </w:tcPr>
          <w:p w14:paraId="211BF757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14:paraId="48EC87D1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14:paraId="35233425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90,70</w:t>
            </w:r>
          </w:p>
        </w:tc>
        <w:tc>
          <w:tcPr>
            <w:tcW w:w="1134" w:type="dxa"/>
          </w:tcPr>
          <w:p w14:paraId="22943367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2A84C698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42C37655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1133" w:type="dxa"/>
          </w:tcPr>
          <w:p w14:paraId="5F9F6ECC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х</w:t>
            </w:r>
          </w:p>
        </w:tc>
      </w:tr>
      <w:tr w:rsidR="00ED4388" w:rsidRPr="00ED269D" w14:paraId="2A1CCCA6" w14:textId="77777777" w:rsidTr="007F2E30">
        <w:trPr>
          <w:trHeight w:val="331"/>
        </w:trPr>
        <w:tc>
          <w:tcPr>
            <w:tcW w:w="710" w:type="dxa"/>
            <w:vMerge/>
          </w:tcPr>
          <w:p w14:paraId="48C05BFB" w14:textId="77777777" w:rsidR="00C670F2" w:rsidRPr="00ED269D" w:rsidRDefault="00C670F2" w:rsidP="001E4FF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695832E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в сфере социального обслуживания</w:t>
            </w:r>
          </w:p>
        </w:tc>
        <w:tc>
          <w:tcPr>
            <w:tcW w:w="1560" w:type="dxa"/>
          </w:tcPr>
          <w:p w14:paraId="00D641C6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14:paraId="36A5F60A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100,00</w:t>
            </w:r>
          </w:p>
        </w:tc>
        <w:tc>
          <w:tcPr>
            <w:tcW w:w="1134" w:type="dxa"/>
            <w:shd w:val="clear" w:color="auto" w:fill="FFFFFF"/>
          </w:tcPr>
          <w:p w14:paraId="17DC9E73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14:paraId="05B7654B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14:paraId="67B5949B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14:paraId="3C12FE83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14:paraId="3FBAB943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14:paraId="796218BA" w14:textId="77777777" w:rsidR="00C670F2" w:rsidRPr="00ED269D" w:rsidRDefault="00C670F2" w:rsidP="001E4FF4">
            <w:pPr>
              <w:pStyle w:val="Standarduser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D269D">
              <w:rPr>
                <w:rFonts w:cs="Times New Roman"/>
                <w:sz w:val="28"/>
                <w:szCs w:val="28"/>
              </w:rPr>
              <w:t>100,0</w:t>
            </w:r>
          </w:p>
        </w:tc>
        <w:tc>
          <w:tcPr>
            <w:tcW w:w="1133" w:type="dxa"/>
          </w:tcPr>
          <w:p w14:paraId="435B8C29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х</w:t>
            </w:r>
          </w:p>
        </w:tc>
      </w:tr>
    </w:tbl>
    <w:p w14:paraId="2DE3C849" w14:textId="77777777" w:rsidR="00C670F2" w:rsidRPr="00ED269D" w:rsidRDefault="00C670F2" w:rsidP="00C670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D269D">
        <w:rPr>
          <w:sz w:val="28"/>
          <w:szCs w:val="28"/>
        </w:rPr>
        <w:t>______________________________</w:t>
      </w:r>
    </w:p>
    <w:p w14:paraId="1687530B" w14:textId="77777777" w:rsidR="00C670F2" w:rsidRPr="00ED269D" w:rsidRDefault="00C670F2" w:rsidP="00C670F2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  <w:r w:rsidRPr="00ED269D">
        <w:rPr>
          <w:sz w:val="28"/>
          <w:szCs w:val="28"/>
        </w:rPr>
        <w:br w:type="page"/>
      </w:r>
      <w:bookmarkEnd w:id="6"/>
      <w:r w:rsidRPr="00ED269D">
        <w:rPr>
          <w:sz w:val="28"/>
          <w:szCs w:val="28"/>
        </w:rPr>
        <w:lastRenderedPageBreak/>
        <w:t>Приложение 2</w:t>
      </w:r>
    </w:p>
    <w:p w14:paraId="60897B26" w14:textId="77777777" w:rsidR="00C670F2" w:rsidRPr="00ED269D" w:rsidRDefault="00C670F2" w:rsidP="00C670F2">
      <w:pPr>
        <w:spacing w:line="240" w:lineRule="exact"/>
        <w:ind w:left="8505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к муниципальной программе Предгорного</w:t>
      </w:r>
    </w:p>
    <w:p w14:paraId="15465CD0" w14:textId="77777777" w:rsidR="00C670F2" w:rsidRPr="00ED269D" w:rsidRDefault="00C670F2" w:rsidP="00C670F2">
      <w:pPr>
        <w:spacing w:line="240" w:lineRule="exact"/>
        <w:ind w:left="8505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муниципального округа Ставропольского края</w:t>
      </w:r>
    </w:p>
    <w:p w14:paraId="476362A4" w14:textId="77777777" w:rsidR="00C670F2" w:rsidRPr="00ED269D" w:rsidRDefault="00C670F2" w:rsidP="00C670F2">
      <w:pPr>
        <w:spacing w:line="240" w:lineRule="exact"/>
        <w:ind w:left="8505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«Развитие муниципального управления и повышение открытости администрации Предгорного муниципального округа»</w:t>
      </w:r>
    </w:p>
    <w:p w14:paraId="4ACC0791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104B254A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2DE232AB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59BE9918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ПЕРЕЧЕНЬ</w:t>
      </w:r>
    </w:p>
    <w:p w14:paraId="000418CC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3837ECE0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основных мероприятий подпрограмм Программы</w:t>
      </w:r>
    </w:p>
    <w:p w14:paraId="54873201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880"/>
        <w:gridCol w:w="2512"/>
        <w:gridCol w:w="3199"/>
        <w:gridCol w:w="1579"/>
        <w:gridCol w:w="1579"/>
        <w:gridCol w:w="2879"/>
      </w:tblGrid>
      <w:tr w:rsidR="00ED269D" w:rsidRPr="00ED269D" w14:paraId="5DD51B4A" w14:textId="77777777" w:rsidTr="001E4FF4">
        <w:tc>
          <w:tcPr>
            <w:tcW w:w="850" w:type="dxa"/>
            <w:vMerge w:val="restart"/>
            <w:shd w:val="clear" w:color="auto" w:fill="auto"/>
            <w:vAlign w:val="center"/>
          </w:tcPr>
          <w:p w14:paraId="619635E4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№ </w:t>
            </w:r>
          </w:p>
          <w:p w14:paraId="5A9E4A63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п/п 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05989AA6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A718E3F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282" w:type="dxa"/>
            <w:vMerge w:val="restart"/>
            <w:shd w:val="clear" w:color="auto" w:fill="auto"/>
            <w:vAlign w:val="center"/>
          </w:tcPr>
          <w:p w14:paraId="016AECB8" w14:textId="77777777" w:rsidR="00C670F2" w:rsidRPr="00ED269D" w:rsidRDefault="00C670F2" w:rsidP="001E4FF4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7E07FC8C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Срок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3707F6C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D269D" w:rsidRPr="00ED269D" w14:paraId="1C9D71AA" w14:textId="77777777" w:rsidTr="001E4FF4">
        <w:tc>
          <w:tcPr>
            <w:tcW w:w="850" w:type="dxa"/>
            <w:vMerge/>
            <w:shd w:val="clear" w:color="auto" w:fill="auto"/>
          </w:tcPr>
          <w:p w14:paraId="5384C38B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74E8749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AA8C28E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14:paraId="073C7C8F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6832B8D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eastAsia="ar-SA"/>
              </w:rPr>
              <w:t>начала реализации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12AA380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eastAsia="ar-SA"/>
              </w:rPr>
              <w:t>окончания реализации</w:t>
            </w:r>
          </w:p>
        </w:tc>
        <w:tc>
          <w:tcPr>
            <w:tcW w:w="2977" w:type="dxa"/>
            <w:vMerge/>
            <w:shd w:val="clear" w:color="auto" w:fill="auto"/>
          </w:tcPr>
          <w:p w14:paraId="3BCF5931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F1E3776" w14:textId="77777777" w:rsidR="00C670F2" w:rsidRPr="00ED269D" w:rsidRDefault="00C670F2" w:rsidP="00C670F2">
      <w:pPr>
        <w:jc w:val="center"/>
        <w:rPr>
          <w:sz w:val="28"/>
          <w:szCs w:val="28"/>
        </w:rPr>
      </w:pPr>
    </w:p>
    <w:tbl>
      <w:tblPr>
        <w:tblW w:w="1545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41"/>
        <w:gridCol w:w="2987"/>
        <w:gridCol w:w="2551"/>
        <w:gridCol w:w="3256"/>
        <w:gridCol w:w="1400"/>
        <w:gridCol w:w="21"/>
        <w:gridCol w:w="1418"/>
        <w:gridCol w:w="2977"/>
      </w:tblGrid>
      <w:tr w:rsidR="00ED4388" w:rsidRPr="00ED269D" w14:paraId="421425CF" w14:textId="77777777" w:rsidTr="001E4FF4">
        <w:trPr>
          <w:trHeight w:val="328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8641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408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746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D09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303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264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140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ED4388" w:rsidRPr="00ED269D" w14:paraId="02748E25" w14:textId="77777777" w:rsidTr="001E4FF4">
        <w:trPr>
          <w:trHeight w:val="70"/>
          <w:tblHeader/>
        </w:trPr>
        <w:tc>
          <w:tcPr>
            <w:tcW w:w="841" w:type="dxa"/>
            <w:tcBorders>
              <w:top w:val="single" w:sz="4" w:space="0" w:color="auto"/>
            </w:tcBorders>
          </w:tcPr>
          <w:p w14:paraId="19FB3CB6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87" w:type="dxa"/>
            <w:tcBorders>
              <w:top w:val="single" w:sz="4" w:space="0" w:color="auto"/>
            </w:tcBorders>
          </w:tcPr>
          <w:p w14:paraId="5654C2AB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CBD0EF0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4BF2C77B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3BDB9FA9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</w:tcPr>
          <w:p w14:paraId="7388F866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8AE515F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D4388" w:rsidRPr="00ED269D" w14:paraId="3F2D508F" w14:textId="77777777" w:rsidTr="001E4FF4">
        <w:trPr>
          <w:trHeight w:val="77"/>
        </w:trPr>
        <w:tc>
          <w:tcPr>
            <w:tcW w:w="15451" w:type="dxa"/>
            <w:gridSpan w:val="8"/>
          </w:tcPr>
          <w:p w14:paraId="4C7DD2BE" w14:textId="77777777" w:rsidR="00C670F2" w:rsidRPr="00ED269D" w:rsidRDefault="00C670F2" w:rsidP="001E4FF4">
            <w:pPr>
              <w:snapToGrid w:val="0"/>
              <w:ind w:left="878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Цель 1. Повышение открытости деятельности органов местного самоуправления, профилактика коррупционных правонарушений</w:t>
            </w:r>
          </w:p>
          <w:p w14:paraId="120AB0CD" w14:textId="77777777" w:rsidR="00C670F2" w:rsidRPr="00ED269D" w:rsidRDefault="00C670F2" w:rsidP="001E4FF4">
            <w:pPr>
              <w:snapToGrid w:val="0"/>
              <w:ind w:firstLine="878"/>
              <w:rPr>
                <w:sz w:val="28"/>
                <w:szCs w:val="28"/>
                <w:lang w:eastAsia="ar-SA"/>
              </w:rPr>
            </w:pPr>
          </w:p>
        </w:tc>
      </w:tr>
      <w:tr w:rsidR="00ED4388" w:rsidRPr="00ED269D" w14:paraId="33E3A723" w14:textId="77777777" w:rsidTr="001E4FF4">
        <w:trPr>
          <w:trHeight w:val="95"/>
        </w:trPr>
        <w:tc>
          <w:tcPr>
            <w:tcW w:w="841" w:type="dxa"/>
          </w:tcPr>
          <w:p w14:paraId="48785E9B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87" w:type="dxa"/>
          </w:tcPr>
          <w:p w14:paraId="4CD24649" w14:textId="77777777" w:rsidR="00C670F2" w:rsidRPr="00ED269D" w:rsidRDefault="00C670F2" w:rsidP="001E4FF4">
            <w:pPr>
              <w:snapToGrid w:val="0"/>
              <w:ind w:right="170"/>
              <w:rPr>
                <w:sz w:val="28"/>
                <w:szCs w:val="28"/>
                <w:lang w:eastAsia="ar-SA"/>
              </w:rPr>
            </w:pPr>
            <w:r w:rsidRPr="00ED269D">
              <w:rPr>
                <w:rFonts w:eastAsia="Cambria"/>
                <w:sz w:val="28"/>
                <w:szCs w:val="28"/>
              </w:rPr>
              <w:t xml:space="preserve">Подпрограмма 1 «Обеспечение публичной деятельности, информационной </w:t>
            </w:r>
            <w:r w:rsidRPr="00ED269D">
              <w:rPr>
                <w:rFonts w:eastAsia="Cambria"/>
                <w:sz w:val="28"/>
                <w:szCs w:val="28"/>
              </w:rPr>
              <w:lastRenderedPageBreak/>
              <w:t>открытости и развитие муниципальной службы»</w:t>
            </w:r>
          </w:p>
        </w:tc>
        <w:tc>
          <w:tcPr>
            <w:tcW w:w="2551" w:type="dxa"/>
          </w:tcPr>
          <w:p w14:paraId="39DF4087" w14:textId="77777777" w:rsidR="00C670F2" w:rsidRPr="00ED269D" w:rsidRDefault="00C670F2" w:rsidP="001E4FF4">
            <w:pPr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 xml:space="preserve">отдел по муниципальным услугам и информатизации; </w:t>
            </w:r>
          </w:p>
          <w:p w14:paraId="44BB44FF" w14:textId="77777777" w:rsidR="00C670F2" w:rsidRPr="00ED269D" w:rsidRDefault="00C670F2" w:rsidP="001E4FF4">
            <w:pPr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14:paraId="5F52CF30" w14:textId="77777777" w:rsidR="00C670F2" w:rsidRPr="00ED269D" w:rsidRDefault="00C670F2" w:rsidP="001E4FF4">
            <w:pPr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структурные подразделения и отраслевые </w:t>
            </w:r>
            <w:r w:rsidRPr="00ED269D">
              <w:rPr>
                <w:sz w:val="28"/>
                <w:szCs w:val="28"/>
                <w:lang w:eastAsia="ar-SA"/>
              </w:rPr>
              <w:lastRenderedPageBreak/>
              <w:t xml:space="preserve">(функциональные) органы администрации </w:t>
            </w:r>
          </w:p>
          <w:p w14:paraId="06E35B81" w14:textId="77777777" w:rsidR="00C670F2" w:rsidRPr="00ED269D" w:rsidRDefault="00C670F2" w:rsidP="001E4FF4">
            <w:pPr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14:paraId="5B3A0907" w14:textId="77777777" w:rsidR="00C670F2" w:rsidRPr="00ED269D" w:rsidRDefault="00C670F2" w:rsidP="001E4FF4">
            <w:pPr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МКУ «ЖКХ и благоустройства» ПМО СК;</w:t>
            </w:r>
          </w:p>
          <w:p w14:paraId="5C792EFA" w14:textId="77777777" w:rsidR="00C670F2" w:rsidRPr="00ED269D" w:rsidRDefault="00C670F2" w:rsidP="001E4FF4">
            <w:pPr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  <w:p w14:paraId="300C1A11" w14:textId="77777777" w:rsidR="00C670F2" w:rsidRPr="00ED269D" w:rsidRDefault="00C670F2" w:rsidP="001E4FF4">
            <w:pPr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МКУ ПМО СК «По хозяйственному обеспечению администрации Предгорного муниципального округа»</w:t>
            </w:r>
          </w:p>
          <w:p w14:paraId="5B50D192" w14:textId="77777777" w:rsidR="00C670F2" w:rsidRPr="00ED269D" w:rsidRDefault="00C670F2" w:rsidP="001E4FF4">
            <w:pPr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56" w:type="dxa"/>
          </w:tcPr>
          <w:p w14:paraId="4684AE3F" w14:textId="77777777" w:rsidR="00C670F2" w:rsidRPr="00ED269D" w:rsidRDefault="00C670F2" w:rsidP="001E4FF4">
            <w:pPr>
              <w:snapToGrid w:val="0"/>
              <w:ind w:right="178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 xml:space="preserve">увеличение доли проектов муниципальных нормативных правовых актов Предгорного </w:t>
            </w:r>
            <w:r w:rsidRPr="00ED269D">
              <w:rPr>
                <w:sz w:val="28"/>
                <w:szCs w:val="28"/>
                <w:lang w:eastAsia="ar-SA"/>
              </w:rPr>
              <w:lastRenderedPageBreak/>
              <w:t xml:space="preserve">муниципального округа, вынесенных на общественное обсуждение в информационно-телекоммуникационной сети «Интернет» с 85,0 процентов в 2019 году до </w:t>
            </w:r>
            <w:r w:rsidR="00912154" w:rsidRPr="00ED269D">
              <w:rPr>
                <w:sz w:val="28"/>
                <w:szCs w:val="28"/>
                <w:lang w:eastAsia="ar-SA"/>
              </w:rPr>
              <w:t>93,5</w:t>
            </w:r>
            <w:r w:rsidRPr="00ED269D">
              <w:rPr>
                <w:sz w:val="28"/>
                <w:szCs w:val="28"/>
                <w:lang w:eastAsia="ar-SA"/>
              </w:rPr>
              <w:t xml:space="preserve"> процентов в 2026 году</w:t>
            </w:r>
          </w:p>
          <w:p w14:paraId="6B1D896A" w14:textId="77777777" w:rsidR="00C670F2" w:rsidRPr="00ED269D" w:rsidRDefault="00C670F2" w:rsidP="001E4FF4">
            <w:pPr>
              <w:snapToGrid w:val="0"/>
              <w:ind w:right="17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</w:tcPr>
          <w:p w14:paraId="672DA23D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>2021 год</w:t>
            </w:r>
          </w:p>
        </w:tc>
        <w:tc>
          <w:tcPr>
            <w:tcW w:w="1439" w:type="dxa"/>
            <w:gridSpan w:val="2"/>
          </w:tcPr>
          <w:p w14:paraId="5CB5EC61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4A3A267F" w14:textId="77777777" w:rsidR="00C670F2" w:rsidRPr="00ED269D" w:rsidRDefault="00C670F2" w:rsidP="001E4FF4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пункт 1.1.  приложения 1 к Программе</w:t>
            </w:r>
          </w:p>
        </w:tc>
      </w:tr>
      <w:tr w:rsidR="00ED4388" w:rsidRPr="00ED269D" w14:paraId="78FC038E" w14:textId="77777777" w:rsidTr="001E4FF4">
        <w:trPr>
          <w:trHeight w:val="328"/>
        </w:trPr>
        <w:tc>
          <w:tcPr>
            <w:tcW w:w="15451" w:type="dxa"/>
            <w:gridSpan w:val="8"/>
          </w:tcPr>
          <w:p w14:paraId="3F8FAAC1" w14:textId="77777777" w:rsidR="00C670F2" w:rsidRPr="00ED269D" w:rsidRDefault="00C670F2" w:rsidP="001E4FF4">
            <w:pPr>
              <w:snapToGrid w:val="0"/>
              <w:ind w:left="878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Задача 1.1. Формирование открытого информационного пространства на территории Предгорного муниципального округа</w:t>
            </w:r>
          </w:p>
          <w:p w14:paraId="05967B12" w14:textId="77777777" w:rsidR="00C670F2" w:rsidRPr="00ED269D" w:rsidRDefault="00C670F2" w:rsidP="001E4FF4">
            <w:pPr>
              <w:snapToGrid w:val="0"/>
              <w:ind w:firstLine="87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D4388" w:rsidRPr="00ED269D" w14:paraId="7A16A8A4" w14:textId="77777777" w:rsidTr="001E4FF4">
        <w:trPr>
          <w:trHeight w:val="328"/>
        </w:trPr>
        <w:tc>
          <w:tcPr>
            <w:tcW w:w="841" w:type="dxa"/>
          </w:tcPr>
          <w:p w14:paraId="77214A41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2987" w:type="dxa"/>
          </w:tcPr>
          <w:p w14:paraId="532AA090" w14:textId="77777777" w:rsidR="00C670F2" w:rsidRPr="00ED269D" w:rsidRDefault="00C670F2" w:rsidP="001E4FF4">
            <w:pPr>
              <w:snapToGrid w:val="0"/>
              <w:ind w:right="17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Освещение деятельности органов местного самоуправления Предгорного муниципального округа в средствах массовой информации</w:t>
            </w:r>
          </w:p>
        </w:tc>
        <w:tc>
          <w:tcPr>
            <w:tcW w:w="2551" w:type="dxa"/>
          </w:tcPr>
          <w:p w14:paraId="255EA562" w14:textId="77777777" w:rsidR="00C670F2" w:rsidRPr="00ED269D" w:rsidRDefault="00C670F2" w:rsidP="001E4FF4">
            <w:pPr>
              <w:snapToGrid w:val="0"/>
              <w:spacing w:line="240" w:lineRule="exact"/>
              <w:ind w:right="168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отдел по муниципальным услугам и информатизации; </w:t>
            </w:r>
          </w:p>
          <w:p w14:paraId="3AFB57C0" w14:textId="77777777" w:rsidR="00C670F2" w:rsidRPr="00ED269D" w:rsidRDefault="00C670F2" w:rsidP="001E4FF4">
            <w:pPr>
              <w:snapToGrid w:val="0"/>
              <w:spacing w:line="240" w:lineRule="exact"/>
              <w:ind w:right="168"/>
              <w:jc w:val="both"/>
              <w:rPr>
                <w:sz w:val="28"/>
                <w:szCs w:val="28"/>
                <w:lang w:eastAsia="ar-SA"/>
              </w:rPr>
            </w:pPr>
          </w:p>
          <w:p w14:paraId="57622E99" w14:textId="77777777" w:rsidR="00C670F2" w:rsidRPr="00ED269D" w:rsidRDefault="00C670F2" w:rsidP="001E4FF4">
            <w:pPr>
              <w:snapToGrid w:val="0"/>
              <w:spacing w:line="240" w:lineRule="exact"/>
              <w:ind w:right="168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отдел социального развития администрации;</w:t>
            </w:r>
          </w:p>
          <w:p w14:paraId="6CA29938" w14:textId="77777777" w:rsidR="00C670F2" w:rsidRPr="00ED269D" w:rsidRDefault="00C670F2" w:rsidP="001E4FF4">
            <w:pPr>
              <w:snapToGrid w:val="0"/>
              <w:spacing w:line="240" w:lineRule="exact"/>
              <w:ind w:right="168"/>
              <w:jc w:val="both"/>
              <w:rPr>
                <w:sz w:val="28"/>
                <w:szCs w:val="28"/>
                <w:lang w:eastAsia="ar-SA"/>
              </w:rPr>
            </w:pPr>
          </w:p>
          <w:p w14:paraId="34DCD9ED" w14:textId="77777777" w:rsidR="00C670F2" w:rsidRPr="00ED269D" w:rsidRDefault="00C670F2" w:rsidP="001E4FF4">
            <w:pPr>
              <w:snapToGrid w:val="0"/>
              <w:spacing w:line="240" w:lineRule="exact"/>
              <w:ind w:right="168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отдел по общим и организационным вопросам администрации</w:t>
            </w:r>
          </w:p>
          <w:p w14:paraId="17A1382F" w14:textId="77777777" w:rsidR="00C670F2" w:rsidRPr="00ED269D" w:rsidRDefault="00C670F2" w:rsidP="001E4FF4">
            <w:pPr>
              <w:snapToGrid w:val="0"/>
              <w:spacing w:line="240" w:lineRule="exact"/>
              <w:ind w:right="16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56" w:type="dxa"/>
          </w:tcPr>
          <w:p w14:paraId="1EF529CF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увеличение количества материалов о деятельности органов местного самоуправления, размещенных в средствах массовой информации и коммуникации с 284 единиц в 2019 году до </w:t>
            </w:r>
            <w:r w:rsidR="00912154" w:rsidRPr="00ED269D">
              <w:rPr>
                <w:sz w:val="28"/>
                <w:szCs w:val="28"/>
              </w:rPr>
              <w:t>505</w:t>
            </w:r>
            <w:r w:rsidRPr="00ED269D">
              <w:rPr>
                <w:sz w:val="28"/>
                <w:szCs w:val="28"/>
              </w:rPr>
              <w:t xml:space="preserve"> единиц в 2026 году </w:t>
            </w:r>
          </w:p>
        </w:tc>
        <w:tc>
          <w:tcPr>
            <w:tcW w:w="1400" w:type="dxa"/>
          </w:tcPr>
          <w:p w14:paraId="3E51AFA8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39" w:type="dxa"/>
            <w:gridSpan w:val="2"/>
          </w:tcPr>
          <w:p w14:paraId="5ECCA87B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6C685876" w14:textId="77777777" w:rsidR="00C670F2" w:rsidRPr="00ED269D" w:rsidRDefault="00C670F2" w:rsidP="001E4FF4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</w:rPr>
              <w:t>пункты 1.1.1. приложения 1 к Программе</w:t>
            </w:r>
          </w:p>
        </w:tc>
      </w:tr>
      <w:tr w:rsidR="00ED4388" w:rsidRPr="00ED269D" w14:paraId="282EC6C0" w14:textId="77777777" w:rsidTr="001E4FF4">
        <w:trPr>
          <w:trHeight w:val="328"/>
        </w:trPr>
        <w:tc>
          <w:tcPr>
            <w:tcW w:w="841" w:type="dxa"/>
          </w:tcPr>
          <w:p w14:paraId="52508C7F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2987" w:type="dxa"/>
          </w:tcPr>
          <w:p w14:paraId="772AB3C8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rFonts w:eastAsia="Cambria"/>
                <w:sz w:val="28"/>
                <w:szCs w:val="28"/>
              </w:rPr>
              <w:t xml:space="preserve">Нормотворческая деятельность органов местного самоуправления Предгорного муниципального округа </w:t>
            </w:r>
          </w:p>
        </w:tc>
        <w:tc>
          <w:tcPr>
            <w:tcW w:w="2551" w:type="dxa"/>
          </w:tcPr>
          <w:p w14:paraId="3C400315" w14:textId="77777777" w:rsidR="00C670F2" w:rsidRPr="00ED269D" w:rsidRDefault="00C670F2" w:rsidP="001E4FF4">
            <w:pPr>
              <w:snapToGrid w:val="0"/>
              <w:ind w:right="176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отдел по муниципальным услугам и информатизации;</w:t>
            </w:r>
          </w:p>
          <w:p w14:paraId="7EC3072E" w14:textId="77777777" w:rsidR="00C670F2" w:rsidRPr="00ED269D" w:rsidRDefault="00C670F2" w:rsidP="001E4FF4">
            <w:pPr>
              <w:snapToGrid w:val="0"/>
              <w:ind w:right="176"/>
              <w:jc w:val="both"/>
              <w:rPr>
                <w:sz w:val="28"/>
                <w:szCs w:val="28"/>
                <w:lang w:eastAsia="ar-SA"/>
              </w:rPr>
            </w:pPr>
          </w:p>
          <w:p w14:paraId="1AF765A7" w14:textId="77777777" w:rsidR="00C670F2" w:rsidRPr="00ED269D" w:rsidRDefault="00C670F2" w:rsidP="001E4FF4">
            <w:pPr>
              <w:snapToGrid w:val="0"/>
              <w:ind w:right="176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структурные подразделения и отраслевые (функциональные) органы администрации</w:t>
            </w:r>
          </w:p>
        </w:tc>
        <w:tc>
          <w:tcPr>
            <w:tcW w:w="3256" w:type="dxa"/>
          </w:tcPr>
          <w:p w14:paraId="2003678D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увеличение количества нормативных правовых актов Предгорного муниципального округа, освещенных в СМИ, информационно-коммуникационной сети «Интернет» и информационных стендах с 143 единиц в 2019 году до 2</w:t>
            </w:r>
            <w:r w:rsidR="00912154" w:rsidRPr="00ED269D">
              <w:rPr>
                <w:sz w:val="28"/>
                <w:szCs w:val="28"/>
                <w:lang w:eastAsia="ar-SA"/>
              </w:rPr>
              <w:t>70</w:t>
            </w:r>
            <w:r w:rsidRPr="00ED269D">
              <w:rPr>
                <w:sz w:val="28"/>
                <w:szCs w:val="28"/>
                <w:lang w:eastAsia="ar-SA"/>
              </w:rPr>
              <w:t xml:space="preserve"> единиц в 2026 году</w:t>
            </w:r>
          </w:p>
          <w:p w14:paraId="3DA84252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00" w:type="dxa"/>
          </w:tcPr>
          <w:p w14:paraId="7B05232B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39" w:type="dxa"/>
            <w:gridSpan w:val="2"/>
          </w:tcPr>
          <w:p w14:paraId="0F233198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54324931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пункт 1.1.2 приложения 1 к Программе</w:t>
            </w:r>
          </w:p>
        </w:tc>
      </w:tr>
      <w:tr w:rsidR="00ED4388" w:rsidRPr="00ED269D" w14:paraId="38B363AC" w14:textId="77777777" w:rsidTr="001E4FF4">
        <w:trPr>
          <w:trHeight w:val="328"/>
        </w:trPr>
        <w:tc>
          <w:tcPr>
            <w:tcW w:w="841" w:type="dxa"/>
          </w:tcPr>
          <w:p w14:paraId="258B8772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2987" w:type="dxa"/>
          </w:tcPr>
          <w:p w14:paraId="74D7F621" w14:textId="77777777" w:rsidR="00C670F2" w:rsidRPr="00ED269D" w:rsidRDefault="00C670F2" w:rsidP="001E4FF4">
            <w:pPr>
              <w:tabs>
                <w:tab w:val="left" w:pos="2590"/>
              </w:tabs>
              <w:snapToGrid w:val="0"/>
              <w:ind w:right="170"/>
              <w:rPr>
                <w:rFonts w:eastAsia="Cambria"/>
                <w:sz w:val="28"/>
                <w:szCs w:val="28"/>
              </w:rPr>
            </w:pPr>
            <w:r w:rsidRPr="00ED269D">
              <w:rPr>
                <w:rFonts w:eastAsia="Cambria"/>
                <w:sz w:val="28"/>
                <w:szCs w:val="28"/>
              </w:rPr>
              <w:t xml:space="preserve">Антикоррупционное просвещение и пропаганда </w:t>
            </w:r>
          </w:p>
        </w:tc>
        <w:tc>
          <w:tcPr>
            <w:tcW w:w="2551" w:type="dxa"/>
          </w:tcPr>
          <w:p w14:paraId="1C0A4867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отдел правового и кадрового обеспечения администрации;</w:t>
            </w:r>
          </w:p>
          <w:p w14:paraId="518846FF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74188B96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отдел по муниципальным услугам и информатизации; </w:t>
            </w:r>
          </w:p>
          <w:p w14:paraId="6CAFE95C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33984F9B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отдел по общим и организационным </w:t>
            </w:r>
            <w:r w:rsidRPr="00ED269D">
              <w:rPr>
                <w:sz w:val="28"/>
                <w:szCs w:val="28"/>
                <w:lang w:eastAsia="ar-SA"/>
              </w:rPr>
              <w:lastRenderedPageBreak/>
              <w:t>вопросам администрации</w:t>
            </w:r>
          </w:p>
          <w:p w14:paraId="7532B769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35B329A3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56" w:type="dxa"/>
          </w:tcPr>
          <w:p w14:paraId="35511AAC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 xml:space="preserve">снижение количества граждан и организаций, официально обратившихся с жалобами на проявления коррупции в администрацию округа и отраслевые (функциональные) органы администрации округа </w:t>
            </w:r>
            <w:r w:rsidRPr="00ED269D">
              <w:rPr>
                <w:sz w:val="28"/>
                <w:szCs w:val="28"/>
                <w:lang w:eastAsia="ar-SA"/>
              </w:rPr>
              <w:br/>
              <w:t>с 2 единиц в 2019 году до 0 - в 2026 году</w:t>
            </w:r>
          </w:p>
          <w:p w14:paraId="037904C4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00" w:type="dxa"/>
          </w:tcPr>
          <w:p w14:paraId="54B8833B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>2021 год</w:t>
            </w:r>
          </w:p>
        </w:tc>
        <w:tc>
          <w:tcPr>
            <w:tcW w:w="1439" w:type="dxa"/>
            <w:gridSpan w:val="2"/>
          </w:tcPr>
          <w:p w14:paraId="458F58D5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274FBA86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Пункт 1.1.3. приложения 1 к Программе</w:t>
            </w:r>
          </w:p>
        </w:tc>
      </w:tr>
      <w:tr w:rsidR="00ED4388" w:rsidRPr="00ED269D" w14:paraId="61F10822" w14:textId="77777777" w:rsidTr="001E4FF4">
        <w:trPr>
          <w:trHeight w:val="357"/>
        </w:trPr>
        <w:tc>
          <w:tcPr>
            <w:tcW w:w="15451" w:type="dxa"/>
            <w:gridSpan w:val="8"/>
          </w:tcPr>
          <w:p w14:paraId="550391C7" w14:textId="77777777" w:rsidR="00C670F2" w:rsidRPr="00ED269D" w:rsidRDefault="00C670F2" w:rsidP="001E4FF4">
            <w:pPr>
              <w:snapToGrid w:val="0"/>
              <w:ind w:left="878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Задача 1.2. Создание условий для эффективного развития муниципальной службы в Предгорном муниципальном округе, укрепления материально-технической базы и повышение эффективности и результативности деятельности муниципальных служащих</w:t>
            </w:r>
          </w:p>
          <w:p w14:paraId="04FC6666" w14:textId="77777777" w:rsidR="00C670F2" w:rsidRPr="00ED269D" w:rsidRDefault="00C670F2" w:rsidP="001E4FF4">
            <w:pPr>
              <w:snapToGrid w:val="0"/>
              <w:ind w:left="87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D4388" w:rsidRPr="00ED269D" w14:paraId="08F06CC0" w14:textId="77777777" w:rsidTr="001E4FF4">
        <w:trPr>
          <w:trHeight w:val="328"/>
        </w:trPr>
        <w:tc>
          <w:tcPr>
            <w:tcW w:w="841" w:type="dxa"/>
          </w:tcPr>
          <w:p w14:paraId="76D1D937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2987" w:type="dxa"/>
          </w:tcPr>
          <w:p w14:paraId="6B86FD27" w14:textId="77777777" w:rsidR="00C670F2" w:rsidRPr="00ED269D" w:rsidRDefault="00C670F2" w:rsidP="001E4FF4">
            <w:pPr>
              <w:snapToGrid w:val="0"/>
              <w:ind w:right="17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Реализация кадровой политики администрации Предгорного муниципального округа</w:t>
            </w:r>
          </w:p>
        </w:tc>
        <w:tc>
          <w:tcPr>
            <w:tcW w:w="2551" w:type="dxa"/>
          </w:tcPr>
          <w:p w14:paraId="34AAA9D8" w14:textId="77777777" w:rsidR="00C670F2" w:rsidRPr="00ED269D" w:rsidRDefault="00C670F2" w:rsidP="001E4FF4">
            <w:pPr>
              <w:snapToGrid w:val="0"/>
              <w:ind w:right="168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отдел правового и кадрового обеспечения администрации</w:t>
            </w:r>
          </w:p>
        </w:tc>
        <w:tc>
          <w:tcPr>
            <w:tcW w:w="3256" w:type="dxa"/>
          </w:tcPr>
          <w:p w14:paraId="124293DF" w14:textId="77777777" w:rsidR="00C670F2" w:rsidRPr="00ED269D" w:rsidRDefault="00C670F2" w:rsidP="001E4FF4">
            <w:pPr>
              <w:ind w:right="178"/>
              <w:jc w:val="both"/>
              <w:outlineLvl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ежегодный уровень аттестации муниципальных служащих Предгорного муниципального округа в общем количестве муниципальных служащих подлежащих аттестации в отчетном году – 100 процентов</w:t>
            </w:r>
          </w:p>
          <w:p w14:paraId="1F2F81AB" w14:textId="77777777" w:rsidR="00C670F2" w:rsidRPr="00ED269D" w:rsidRDefault="00C670F2" w:rsidP="001E4FF4">
            <w:pPr>
              <w:ind w:right="17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14:paraId="7C8E44AD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18" w:type="dxa"/>
          </w:tcPr>
          <w:p w14:paraId="78ED8C97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4C3784DA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</w:rPr>
              <w:t xml:space="preserve">пункт 1.2.1. приложения 1 к Программе </w:t>
            </w:r>
          </w:p>
        </w:tc>
      </w:tr>
      <w:tr w:rsidR="00ED4388" w:rsidRPr="00ED269D" w14:paraId="48A28FCC" w14:textId="77777777" w:rsidTr="001E4FF4">
        <w:trPr>
          <w:trHeight w:val="328"/>
        </w:trPr>
        <w:tc>
          <w:tcPr>
            <w:tcW w:w="841" w:type="dxa"/>
          </w:tcPr>
          <w:p w14:paraId="0A88B528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2987" w:type="dxa"/>
          </w:tcPr>
          <w:p w14:paraId="399A63DF" w14:textId="77777777" w:rsidR="00C670F2" w:rsidRPr="00ED269D" w:rsidRDefault="00C670F2" w:rsidP="001E4FF4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Профессиональное развитие муниципальных служащих</w:t>
            </w:r>
          </w:p>
        </w:tc>
        <w:tc>
          <w:tcPr>
            <w:tcW w:w="2551" w:type="dxa"/>
          </w:tcPr>
          <w:p w14:paraId="72F63F85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отдел правового и кадрового обеспечения администрации</w:t>
            </w:r>
          </w:p>
          <w:p w14:paraId="6BEFC587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56" w:type="dxa"/>
          </w:tcPr>
          <w:p w14:paraId="6879C1C1" w14:textId="77777777" w:rsidR="00C670F2" w:rsidRPr="00ED269D" w:rsidRDefault="00C670F2" w:rsidP="001E4FF4">
            <w:pPr>
              <w:snapToGrid w:val="0"/>
              <w:jc w:val="both"/>
              <w:rPr>
                <w:spacing w:val="2"/>
                <w:sz w:val="28"/>
                <w:szCs w:val="28"/>
              </w:rPr>
            </w:pPr>
            <w:r w:rsidRPr="00ED269D">
              <w:rPr>
                <w:spacing w:val="2"/>
                <w:sz w:val="28"/>
                <w:szCs w:val="28"/>
              </w:rPr>
              <w:t xml:space="preserve">увеличение количества муниципальных служащих, прошедших обучение в соответствии с муниципальным заказом на профессиональную </w:t>
            </w:r>
            <w:r w:rsidRPr="00ED269D">
              <w:rPr>
                <w:spacing w:val="2"/>
                <w:sz w:val="28"/>
                <w:szCs w:val="28"/>
              </w:rPr>
              <w:lastRenderedPageBreak/>
              <w:t xml:space="preserve">переподготовку, повышение квалификации и стажировку с 7 человек в 2019 году </w:t>
            </w:r>
            <w:r w:rsidRPr="00ED269D">
              <w:rPr>
                <w:spacing w:val="2"/>
                <w:sz w:val="28"/>
                <w:szCs w:val="28"/>
              </w:rPr>
              <w:br/>
              <w:t xml:space="preserve">до </w:t>
            </w:r>
            <w:r w:rsidR="00912154" w:rsidRPr="00ED269D">
              <w:rPr>
                <w:spacing w:val="2"/>
                <w:sz w:val="28"/>
                <w:szCs w:val="28"/>
              </w:rPr>
              <w:t>1</w:t>
            </w:r>
            <w:r w:rsidRPr="00ED269D">
              <w:rPr>
                <w:spacing w:val="2"/>
                <w:sz w:val="28"/>
                <w:szCs w:val="28"/>
              </w:rPr>
              <w:t>9 человек в 2026 году</w:t>
            </w:r>
          </w:p>
          <w:p w14:paraId="220AF0BE" w14:textId="77777777" w:rsidR="00C670F2" w:rsidRPr="00ED269D" w:rsidRDefault="00C670F2" w:rsidP="001E4FF4">
            <w:pPr>
              <w:snapToGrid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14:paraId="18C26485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>2021 год</w:t>
            </w:r>
          </w:p>
        </w:tc>
        <w:tc>
          <w:tcPr>
            <w:tcW w:w="1418" w:type="dxa"/>
          </w:tcPr>
          <w:p w14:paraId="7496FE55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5FA7EFAC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eastAsia="ar-SA"/>
              </w:rPr>
              <w:t>пункт 1.2.2. приложения 1 к Программе</w:t>
            </w:r>
          </w:p>
        </w:tc>
      </w:tr>
      <w:tr w:rsidR="00ED4388" w:rsidRPr="00ED269D" w14:paraId="39972B03" w14:textId="77777777" w:rsidTr="001E4FF4">
        <w:trPr>
          <w:trHeight w:val="328"/>
        </w:trPr>
        <w:tc>
          <w:tcPr>
            <w:tcW w:w="841" w:type="dxa"/>
          </w:tcPr>
          <w:p w14:paraId="1F7357AF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2987" w:type="dxa"/>
          </w:tcPr>
          <w:p w14:paraId="26F78E7F" w14:textId="77777777" w:rsidR="00C670F2" w:rsidRPr="00ED269D" w:rsidRDefault="00C670F2" w:rsidP="001E4FF4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</w:t>
            </w:r>
          </w:p>
          <w:p w14:paraId="02226147" w14:textId="77777777" w:rsidR="00C670F2" w:rsidRPr="00ED269D" w:rsidRDefault="00C670F2" w:rsidP="001E4FF4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14:paraId="7BFA8AAD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администрация;</w:t>
            </w:r>
          </w:p>
          <w:p w14:paraId="55A6FD4B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02500D20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управление муниципальным имуществом;</w:t>
            </w:r>
          </w:p>
          <w:p w14:paraId="54144729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28FAD520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управление архитектуры и градостроительства;</w:t>
            </w:r>
          </w:p>
          <w:p w14:paraId="39CF0651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56321529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финансовое управление;</w:t>
            </w:r>
          </w:p>
          <w:p w14:paraId="5A62A786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15C1B386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управление образования;</w:t>
            </w:r>
          </w:p>
          <w:p w14:paraId="4310C81D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75D9CF5B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>управление по культуре, туризму и делам молодежи;</w:t>
            </w:r>
          </w:p>
          <w:p w14:paraId="3FF4D98F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2F4B1466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отдел по спорту и физической культуре;</w:t>
            </w:r>
          </w:p>
          <w:p w14:paraId="6E5A5189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19F6F5B9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управление жилищно-коммунального и дорожного хозяйства;</w:t>
            </w:r>
          </w:p>
          <w:p w14:paraId="323D84E9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7D20BC27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управление сельского хозяйства, охраны окружающей среды, пищевой и перерабатывающей промышленности;</w:t>
            </w:r>
          </w:p>
          <w:p w14:paraId="6BDF1861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68B736F3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управление по делам территорий</w:t>
            </w:r>
          </w:p>
          <w:p w14:paraId="57C3EFE7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12D752C7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>МКУ «ЖКХ и благоустройства» ПМО СК;</w:t>
            </w:r>
          </w:p>
          <w:p w14:paraId="698F584F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3B3BBB7F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МКУ ПМО СК «По хозяйственному обеспечению администрации Предгорного муниципального округа»</w:t>
            </w:r>
          </w:p>
          <w:p w14:paraId="7D94C715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56" w:type="dxa"/>
          </w:tcPr>
          <w:p w14:paraId="4FA66990" w14:textId="77777777" w:rsidR="00C670F2" w:rsidRPr="00ED269D" w:rsidRDefault="00C670F2" w:rsidP="001E4FF4">
            <w:pPr>
              <w:snapToGrid w:val="0"/>
              <w:jc w:val="both"/>
              <w:rPr>
                <w:spacing w:val="2"/>
                <w:sz w:val="28"/>
                <w:szCs w:val="28"/>
              </w:rPr>
            </w:pPr>
            <w:r w:rsidRPr="00ED269D">
              <w:rPr>
                <w:spacing w:val="2"/>
                <w:sz w:val="28"/>
                <w:szCs w:val="28"/>
              </w:rPr>
              <w:lastRenderedPageBreak/>
              <w:t>снижение степени износа основных фондов администрации Предгорного муниципального округа и ее отраслевых (функциональных) органов (на конец года) с 95 процентов в 2019 году до 90 процентов в 2026 году;</w:t>
            </w:r>
          </w:p>
          <w:p w14:paraId="3E2C99BF" w14:textId="77777777" w:rsidR="00C670F2" w:rsidRPr="00ED269D" w:rsidRDefault="00C670F2" w:rsidP="001E4FF4">
            <w:pPr>
              <w:snapToGrid w:val="0"/>
              <w:jc w:val="both"/>
              <w:rPr>
                <w:spacing w:val="2"/>
                <w:sz w:val="28"/>
                <w:szCs w:val="28"/>
              </w:rPr>
            </w:pPr>
            <w:r w:rsidRPr="00ED269D">
              <w:rPr>
                <w:spacing w:val="2"/>
                <w:sz w:val="28"/>
                <w:szCs w:val="28"/>
              </w:rPr>
              <w:t xml:space="preserve">сохранение обеспеченности сотрудников администрации Предгорного муниципального округа персональными компьютерами и </w:t>
            </w:r>
            <w:r w:rsidRPr="00ED269D">
              <w:rPr>
                <w:spacing w:val="2"/>
                <w:sz w:val="28"/>
                <w:szCs w:val="28"/>
              </w:rPr>
              <w:lastRenderedPageBreak/>
              <w:t>периферийным оборудованием на уровне 100 процентов</w:t>
            </w:r>
          </w:p>
        </w:tc>
        <w:tc>
          <w:tcPr>
            <w:tcW w:w="1421" w:type="dxa"/>
            <w:gridSpan w:val="2"/>
          </w:tcPr>
          <w:p w14:paraId="50130575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>2021 год</w:t>
            </w:r>
          </w:p>
        </w:tc>
        <w:tc>
          <w:tcPr>
            <w:tcW w:w="1418" w:type="dxa"/>
          </w:tcPr>
          <w:p w14:paraId="04C547E1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1F632535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пункты 1.2.3. и 1.2.4. приложения 1 к Программе</w:t>
            </w:r>
          </w:p>
        </w:tc>
      </w:tr>
      <w:tr w:rsidR="00ED4388" w:rsidRPr="00ED269D" w14:paraId="1501CA0A" w14:textId="77777777" w:rsidTr="001E4FF4">
        <w:trPr>
          <w:trHeight w:val="328"/>
        </w:trPr>
        <w:tc>
          <w:tcPr>
            <w:tcW w:w="841" w:type="dxa"/>
          </w:tcPr>
          <w:p w14:paraId="7759D3E0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>1.7.</w:t>
            </w:r>
          </w:p>
        </w:tc>
        <w:tc>
          <w:tcPr>
            <w:tcW w:w="2987" w:type="dxa"/>
          </w:tcPr>
          <w:p w14:paraId="4C2224A5" w14:textId="77777777" w:rsidR="00C670F2" w:rsidRPr="00ED269D" w:rsidRDefault="00C670F2" w:rsidP="001E4FF4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Обеспечение эксплуатационных требований, предъявляемых к учреждениям, согласно санитарно-эпидемиологическим нормам</w:t>
            </w:r>
          </w:p>
          <w:p w14:paraId="54E4B9EA" w14:textId="77777777" w:rsidR="00C670F2" w:rsidRPr="00ED269D" w:rsidRDefault="00C670F2" w:rsidP="001E4FF4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14:paraId="65BD1607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администрация;</w:t>
            </w:r>
          </w:p>
          <w:p w14:paraId="22030A73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69B49393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управление муниципальным имуществом;</w:t>
            </w:r>
          </w:p>
          <w:p w14:paraId="4F8E5847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14:paraId="22DD6886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управление архитектуры и градостроительства</w:t>
            </w:r>
          </w:p>
          <w:p w14:paraId="22FF9028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56" w:type="dxa"/>
          </w:tcPr>
          <w:p w14:paraId="414A2034" w14:textId="77777777" w:rsidR="00C670F2" w:rsidRPr="00ED269D" w:rsidRDefault="00C670F2" w:rsidP="001E4FF4">
            <w:pPr>
              <w:snapToGrid w:val="0"/>
              <w:jc w:val="both"/>
              <w:rPr>
                <w:spacing w:val="2"/>
                <w:sz w:val="28"/>
                <w:szCs w:val="28"/>
              </w:rPr>
            </w:pPr>
            <w:r w:rsidRPr="00ED269D">
              <w:rPr>
                <w:spacing w:val="2"/>
                <w:sz w:val="28"/>
                <w:szCs w:val="28"/>
              </w:rPr>
              <w:t xml:space="preserve">снижение степени износа основных фондов администрации Предгорного муниципального округа и ее отраслевых (функциональных) органов (на конец года) </w:t>
            </w:r>
            <w:r w:rsidRPr="00ED269D">
              <w:rPr>
                <w:spacing w:val="2"/>
                <w:sz w:val="28"/>
                <w:szCs w:val="28"/>
              </w:rPr>
              <w:br/>
              <w:t>с 95 процентов в 2019 году до 90 процентов в 2026 году</w:t>
            </w:r>
          </w:p>
        </w:tc>
        <w:tc>
          <w:tcPr>
            <w:tcW w:w="1421" w:type="dxa"/>
            <w:gridSpan w:val="2"/>
          </w:tcPr>
          <w:p w14:paraId="53C24447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18" w:type="dxa"/>
          </w:tcPr>
          <w:p w14:paraId="5EC24C61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5EF9175A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пункт 1.2.3. приложения 1 к Программе</w:t>
            </w:r>
          </w:p>
        </w:tc>
      </w:tr>
      <w:tr w:rsidR="00ED4388" w:rsidRPr="00ED269D" w14:paraId="084E2D96" w14:textId="77777777" w:rsidTr="001E4FF4">
        <w:trPr>
          <w:trHeight w:val="80"/>
        </w:trPr>
        <w:tc>
          <w:tcPr>
            <w:tcW w:w="15451" w:type="dxa"/>
            <w:gridSpan w:val="8"/>
          </w:tcPr>
          <w:p w14:paraId="00B09C28" w14:textId="77777777" w:rsidR="00C670F2" w:rsidRPr="00ED269D" w:rsidRDefault="00C670F2" w:rsidP="001E4FF4">
            <w:pPr>
              <w:snapToGrid w:val="0"/>
              <w:ind w:left="878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Цель 2. Проведение комплексной оптимизации государственных и муниципальных услуг в сфере общественных отношений в Предгорном муниципальном округе</w:t>
            </w:r>
          </w:p>
          <w:p w14:paraId="126358B1" w14:textId="77777777" w:rsidR="00C670F2" w:rsidRPr="00ED269D" w:rsidRDefault="00C670F2" w:rsidP="001E4FF4">
            <w:pPr>
              <w:snapToGrid w:val="0"/>
              <w:ind w:left="878"/>
              <w:rPr>
                <w:sz w:val="28"/>
                <w:szCs w:val="28"/>
                <w:lang w:eastAsia="ar-SA"/>
              </w:rPr>
            </w:pPr>
          </w:p>
        </w:tc>
      </w:tr>
      <w:tr w:rsidR="00ED4388" w:rsidRPr="00ED269D" w14:paraId="198050C3" w14:textId="77777777" w:rsidTr="001E4FF4">
        <w:trPr>
          <w:trHeight w:val="328"/>
        </w:trPr>
        <w:tc>
          <w:tcPr>
            <w:tcW w:w="841" w:type="dxa"/>
          </w:tcPr>
          <w:p w14:paraId="3A3783B6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987" w:type="dxa"/>
          </w:tcPr>
          <w:p w14:paraId="7EC49F63" w14:textId="77777777" w:rsidR="00C670F2" w:rsidRPr="00ED269D" w:rsidRDefault="00C670F2" w:rsidP="001E4FF4">
            <w:pPr>
              <w:snapToGrid w:val="0"/>
              <w:ind w:right="312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Подпрограмма 2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2551" w:type="dxa"/>
          </w:tcPr>
          <w:p w14:paraId="58239F63" w14:textId="77777777" w:rsidR="00C670F2" w:rsidRPr="00ED269D" w:rsidRDefault="00C670F2" w:rsidP="001E4FF4">
            <w:pPr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отдел по муниципальным услугам и информатизации;</w:t>
            </w:r>
          </w:p>
          <w:p w14:paraId="69A66DB5" w14:textId="77777777" w:rsidR="00C670F2" w:rsidRPr="00ED269D" w:rsidRDefault="00C670F2" w:rsidP="001E4FF4">
            <w:pPr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30CBA34E" w14:textId="77777777" w:rsidR="00C670F2" w:rsidRPr="00ED269D" w:rsidRDefault="00C670F2" w:rsidP="001E4FF4">
            <w:pPr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управление образования;</w:t>
            </w:r>
          </w:p>
          <w:p w14:paraId="0F44A60E" w14:textId="77777777" w:rsidR="00C670F2" w:rsidRPr="00ED269D" w:rsidRDefault="00C670F2" w:rsidP="001E4FF4">
            <w:pPr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57A31BD6" w14:textId="77777777" w:rsidR="00C670F2" w:rsidRPr="00ED269D" w:rsidRDefault="00C670F2" w:rsidP="001E4FF4">
            <w:pPr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управление по культуре и делам молодежи;</w:t>
            </w:r>
          </w:p>
          <w:p w14:paraId="276FB5CA" w14:textId="77777777" w:rsidR="00C670F2" w:rsidRPr="00ED269D" w:rsidRDefault="00C670F2" w:rsidP="001E4FF4">
            <w:pPr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039DC015" w14:textId="77777777" w:rsidR="00C670F2" w:rsidRPr="00ED269D" w:rsidRDefault="00C670F2" w:rsidP="001E4FF4">
            <w:pPr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управление труда и социальной защиты населения;</w:t>
            </w:r>
          </w:p>
          <w:p w14:paraId="55DE93DC" w14:textId="77777777" w:rsidR="00C670F2" w:rsidRPr="00ED269D" w:rsidRDefault="00C670F2" w:rsidP="001E4FF4">
            <w:pPr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  <w:p w14:paraId="56DB3B88" w14:textId="77777777" w:rsidR="00C670F2" w:rsidRPr="00ED269D" w:rsidRDefault="00C670F2" w:rsidP="001E4FF4">
            <w:pPr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МКУ МФЦ</w:t>
            </w:r>
          </w:p>
          <w:p w14:paraId="3387BDBA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56" w:type="dxa"/>
          </w:tcPr>
          <w:p w14:paraId="798662EE" w14:textId="77777777" w:rsidR="00C670F2" w:rsidRPr="00ED269D" w:rsidRDefault="00C670F2" w:rsidP="001E4FF4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увеличение уровня удовлетворенности жителей Предгорного муниципального округа качеством предоставления государственных и муниципальных услуг, в том числе на базе МФЦ </w:t>
            </w:r>
            <w:r w:rsidRPr="00ED269D">
              <w:rPr>
                <w:sz w:val="28"/>
                <w:szCs w:val="28"/>
                <w:lang w:eastAsia="ar-SA"/>
              </w:rPr>
              <w:br/>
              <w:t>с 85 процентов в 2019 году до 100 процентов в 2026 году</w:t>
            </w:r>
          </w:p>
          <w:p w14:paraId="338E46EA" w14:textId="77777777" w:rsidR="00C670F2" w:rsidRPr="00ED269D" w:rsidRDefault="00C670F2" w:rsidP="001E4FF4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1" w:type="dxa"/>
            <w:gridSpan w:val="2"/>
          </w:tcPr>
          <w:p w14:paraId="74433B9F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18" w:type="dxa"/>
          </w:tcPr>
          <w:p w14:paraId="525340F1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5EEF32E4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</w:rPr>
              <w:t>пункт 2.1. приложения 1 к Программе</w:t>
            </w:r>
          </w:p>
        </w:tc>
      </w:tr>
      <w:tr w:rsidR="00ED4388" w:rsidRPr="00ED269D" w14:paraId="7F7FFE31" w14:textId="77777777" w:rsidTr="001E4FF4">
        <w:trPr>
          <w:trHeight w:val="328"/>
        </w:trPr>
        <w:tc>
          <w:tcPr>
            <w:tcW w:w="841" w:type="dxa"/>
          </w:tcPr>
          <w:p w14:paraId="6AA70CF3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10" w:type="dxa"/>
            <w:gridSpan w:val="7"/>
          </w:tcPr>
          <w:p w14:paraId="25A8A464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Задача 2.1. Реализация общесистемных мер снижения административных барьеров и повышения доступности государственных и муниципальных услуг</w:t>
            </w:r>
          </w:p>
          <w:p w14:paraId="51B74933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43C02309" w14:textId="77777777" w:rsidTr="001E4FF4">
        <w:trPr>
          <w:trHeight w:val="328"/>
        </w:trPr>
        <w:tc>
          <w:tcPr>
            <w:tcW w:w="841" w:type="dxa"/>
          </w:tcPr>
          <w:p w14:paraId="6C47A7BE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987" w:type="dxa"/>
          </w:tcPr>
          <w:p w14:paraId="13FB0D4D" w14:textId="77777777" w:rsidR="00C670F2" w:rsidRPr="00ED269D" w:rsidRDefault="00C670F2" w:rsidP="001E4FF4">
            <w:pPr>
              <w:snapToGrid w:val="0"/>
              <w:ind w:right="17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Оптимизация предоставления муниципальных услуг</w:t>
            </w:r>
          </w:p>
        </w:tc>
        <w:tc>
          <w:tcPr>
            <w:tcW w:w="2551" w:type="dxa"/>
          </w:tcPr>
          <w:p w14:paraId="2139FE65" w14:textId="77777777" w:rsidR="00C670F2" w:rsidRPr="00ED269D" w:rsidRDefault="00C670F2" w:rsidP="001E4FF4">
            <w:pPr>
              <w:snapToGrid w:val="0"/>
              <w:ind w:right="31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отдел по муниципальным услугам и информатизации</w:t>
            </w:r>
          </w:p>
          <w:p w14:paraId="48E11DBE" w14:textId="77777777" w:rsidR="00C670F2" w:rsidRPr="00ED269D" w:rsidRDefault="00C670F2" w:rsidP="001E4FF4">
            <w:pPr>
              <w:snapToGrid w:val="0"/>
              <w:ind w:right="310"/>
              <w:rPr>
                <w:sz w:val="28"/>
                <w:szCs w:val="28"/>
                <w:lang w:eastAsia="ar-SA"/>
              </w:rPr>
            </w:pPr>
          </w:p>
          <w:p w14:paraId="7F3ECC93" w14:textId="77777777" w:rsidR="00C670F2" w:rsidRPr="00ED269D" w:rsidRDefault="00C670F2" w:rsidP="001E4FF4">
            <w:pPr>
              <w:snapToGrid w:val="0"/>
              <w:ind w:right="31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структурные подразделения и отраслевые (функциональны</w:t>
            </w:r>
            <w:r w:rsidRPr="00ED269D">
              <w:rPr>
                <w:sz w:val="28"/>
                <w:szCs w:val="28"/>
                <w:lang w:eastAsia="ar-SA"/>
              </w:rPr>
              <w:lastRenderedPageBreak/>
              <w:t>е) органы администрации</w:t>
            </w:r>
          </w:p>
          <w:p w14:paraId="273B1957" w14:textId="77777777" w:rsidR="00C670F2" w:rsidRPr="00ED269D" w:rsidRDefault="00C670F2" w:rsidP="001E4FF4">
            <w:pPr>
              <w:snapToGrid w:val="0"/>
              <w:ind w:right="31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56" w:type="dxa"/>
          </w:tcPr>
          <w:p w14:paraId="2147F4DA" w14:textId="77777777" w:rsidR="00C670F2" w:rsidRPr="00ED269D" w:rsidRDefault="00C670F2" w:rsidP="001E4FF4">
            <w:pPr>
              <w:ind w:right="178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lastRenderedPageBreak/>
              <w:t xml:space="preserve">увеличение доли муниципальных услуг в общем количестве предоставленных услуг в Предгорном муниципальном округе </w:t>
            </w:r>
            <w:r w:rsidRPr="00ED269D">
              <w:rPr>
                <w:sz w:val="28"/>
                <w:szCs w:val="28"/>
                <w:lang w:eastAsia="ar-SA"/>
              </w:rPr>
              <w:br/>
              <w:t xml:space="preserve">с 52,04 процентов </w:t>
            </w:r>
            <w:r w:rsidRPr="00ED269D">
              <w:rPr>
                <w:sz w:val="28"/>
                <w:szCs w:val="28"/>
                <w:lang w:eastAsia="ar-SA"/>
              </w:rPr>
              <w:br/>
              <w:t xml:space="preserve">до </w:t>
            </w:r>
            <w:r w:rsidR="00912154" w:rsidRPr="00ED269D">
              <w:rPr>
                <w:sz w:val="28"/>
                <w:szCs w:val="28"/>
                <w:lang w:eastAsia="ar-SA"/>
              </w:rPr>
              <w:t>7</w:t>
            </w:r>
            <w:r w:rsidRPr="00ED269D">
              <w:rPr>
                <w:sz w:val="28"/>
                <w:szCs w:val="28"/>
                <w:lang w:eastAsia="ar-SA"/>
              </w:rPr>
              <w:t xml:space="preserve">0 процентов </w:t>
            </w:r>
          </w:p>
          <w:p w14:paraId="6089054B" w14:textId="77777777" w:rsidR="00C670F2" w:rsidRPr="00ED269D" w:rsidRDefault="00C670F2" w:rsidP="001E4FF4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1" w:type="dxa"/>
            <w:gridSpan w:val="2"/>
          </w:tcPr>
          <w:p w14:paraId="039CEDA2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18" w:type="dxa"/>
          </w:tcPr>
          <w:p w14:paraId="36551C18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7A23A00E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пункт 2.2.1. приложения 1 к Программе</w:t>
            </w:r>
          </w:p>
        </w:tc>
      </w:tr>
      <w:tr w:rsidR="00ED4388" w:rsidRPr="00ED269D" w14:paraId="6368B014" w14:textId="77777777" w:rsidTr="001E4FF4">
        <w:trPr>
          <w:trHeight w:val="387"/>
        </w:trPr>
        <w:tc>
          <w:tcPr>
            <w:tcW w:w="841" w:type="dxa"/>
          </w:tcPr>
          <w:p w14:paraId="3D0CE41D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2987" w:type="dxa"/>
          </w:tcPr>
          <w:p w14:paraId="32981031" w14:textId="77777777" w:rsidR="00C670F2" w:rsidRPr="00ED269D" w:rsidRDefault="00C670F2" w:rsidP="001E4FF4">
            <w:pPr>
              <w:snapToGrid w:val="0"/>
              <w:ind w:right="17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Предгорного муниципального округа Ставропольского края»</w:t>
            </w:r>
          </w:p>
          <w:p w14:paraId="0EB1F19C" w14:textId="77777777" w:rsidR="00C670F2" w:rsidRPr="00ED269D" w:rsidRDefault="00C670F2" w:rsidP="001E4FF4">
            <w:pPr>
              <w:snapToGrid w:val="0"/>
              <w:ind w:right="17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14:paraId="5B8E9DED" w14:textId="77777777" w:rsidR="00C670F2" w:rsidRPr="00ED269D" w:rsidRDefault="00C670F2" w:rsidP="001E4FF4">
            <w:pPr>
              <w:snapToGrid w:val="0"/>
              <w:ind w:right="168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МКУ МФЦ</w:t>
            </w:r>
          </w:p>
        </w:tc>
        <w:tc>
          <w:tcPr>
            <w:tcW w:w="3256" w:type="dxa"/>
          </w:tcPr>
          <w:p w14:paraId="094D660B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увеличение количества обращений с заявлениями о предоставлении государственных и муниципальных услуг в МФЦ с </w:t>
            </w:r>
            <w:r w:rsidR="005D03BA" w:rsidRPr="00ED269D">
              <w:rPr>
                <w:sz w:val="28"/>
                <w:szCs w:val="28"/>
                <w:lang w:eastAsia="ar-SA"/>
              </w:rPr>
              <w:t>73526</w:t>
            </w:r>
            <w:r w:rsidRPr="00ED269D">
              <w:rPr>
                <w:sz w:val="28"/>
                <w:szCs w:val="28"/>
                <w:lang w:eastAsia="ar-SA"/>
              </w:rPr>
              <w:t xml:space="preserve"> единиц </w:t>
            </w:r>
            <w:r w:rsidRPr="00ED269D">
              <w:rPr>
                <w:sz w:val="28"/>
                <w:szCs w:val="28"/>
                <w:lang w:eastAsia="ar-SA"/>
              </w:rPr>
              <w:br/>
              <w:t xml:space="preserve">в 2019 году до </w:t>
            </w:r>
            <w:r w:rsidR="005D03BA" w:rsidRPr="00ED269D">
              <w:rPr>
                <w:sz w:val="28"/>
                <w:szCs w:val="28"/>
                <w:lang w:eastAsia="ar-SA"/>
              </w:rPr>
              <w:t>86195</w:t>
            </w:r>
            <w:r w:rsidRPr="00ED269D">
              <w:rPr>
                <w:sz w:val="28"/>
                <w:szCs w:val="28"/>
                <w:lang w:eastAsia="ar-SA"/>
              </w:rPr>
              <w:t xml:space="preserve"> единиц в 2026 году</w:t>
            </w:r>
          </w:p>
        </w:tc>
        <w:tc>
          <w:tcPr>
            <w:tcW w:w="1400" w:type="dxa"/>
          </w:tcPr>
          <w:p w14:paraId="79505868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39" w:type="dxa"/>
            <w:gridSpan w:val="2"/>
          </w:tcPr>
          <w:p w14:paraId="1A5C98A0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2026 год</w:t>
            </w:r>
          </w:p>
        </w:tc>
        <w:tc>
          <w:tcPr>
            <w:tcW w:w="2977" w:type="dxa"/>
          </w:tcPr>
          <w:p w14:paraId="6D57FBED" w14:textId="77777777" w:rsidR="00C670F2" w:rsidRPr="00ED269D" w:rsidRDefault="00C670F2" w:rsidP="001E4FF4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пункт 2.2.2. приложения 1 к Программе</w:t>
            </w:r>
          </w:p>
        </w:tc>
      </w:tr>
      <w:tr w:rsidR="00ED4388" w:rsidRPr="00ED269D" w14:paraId="29FA2504" w14:textId="77777777" w:rsidTr="001E4FF4">
        <w:trPr>
          <w:trHeight w:val="328"/>
        </w:trPr>
        <w:tc>
          <w:tcPr>
            <w:tcW w:w="841" w:type="dxa"/>
          </w:tcPr>
          <w:p w14:paraId="4237C835" w14:textId="77777777" w:rsidR="00C670F2" w:rsidRPr="00ED269D" w:rsidRDefault="00C670F2" w:rsidP="001E4FF4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2987" w:type="dxa"/>
          </w:tcPr>
          <w:p w14:paraId="71086408" w14:textId="77777777" w:rsidR="00C670F2" w:rsidRPr="00ED269D" w:rsidRDefault="00C670F2" w:rsidP="001E4FF4">
            <w:pPr>
              <w:pStyle w:val="TableContents"/>
              <w:ind w:right="312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 xml:space="preserve">Независимая оценка качества условий оказания услуг муниципальными организациями в сферах культуры, образования, </w:t>
            </w:r>
            <w:r w:rsidRPr="00ED269D">
              <w:rPr>
                <w:rFonts w:cs="Times New Roman"/>
                <w:szCs w:val="28"/>
              </w:rPr>
              <w:lastRenderedPageBreak/>
              <w:t>социального обслуживания и иными организациями, расположенными на территории Предгорного муниципального округа и оказывающими услуги в указанных сферах за счет бюджетных ассигнований Предгорного муниципального округа</w:t>
            </w:r>
          </w:p>
          <w:p w14:paraId="69F26B62" w14:textId="77777777" w:rsidR="00C670F2" w:rsidRPr="00ED269D" w:rsidRDefault="00C670F2" w:rsidP="001E4FF4">
            <w:pPr>
              <w:pStyle w:val="TableContents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14:paraId="140E7EC6" w14:textId="77777777" w:rsidR="00C670F2" w:rsidRPr="00ED269D" w:rsidRDefault="00C670F2" w:rsidP="001E4FF4">
            <w:pPr>
              <w:pStyle w:val="TableContents"/>
              <w:spacing w:line="240" w:lineRule="exact"/>
              <w:ind w:right="168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lastRenderedPageBreak/>
              <w:t>отдел по муниципальным услугам и информатизации;</w:t>
            </w:r>
          </w:p>
          <w:p w14:paraId="0B222230" w14:textId="77777777" w:rsidR="00C670F2" w:rsidRPr="00ED269D" w:rsidRDefault="00C670F2" w:rsidP="001E4FF4">
            <w:pPr>
              <w:pStyle w:val="TableContents"/>
              <w:spacing w:line="240" w:lineRule="exact"/>
              <w:ind w:right="168"/>
              <w:rPr>
                <w:rFonts w:cs="Times New Roman"/>
                <w:szCs w:val="28"/>
              </w:rPr>
            </w:pPr>
          </w:p>
          <w:p w14:paraId="37863E04" w14:textId="77777777" w:rsidR="00C670F2" w:rsidRPr="00ED269D" w:rsidRDefault="00C670F2" w:rsidP="001E4FF4">
            <w:pPr>
              <w:pStyle w:val="TableContents"/>
              <w:spacing w:line="240" w:lineRule="exact"/>
              <w:ind w:right="168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управление образования;</w:t>
            </w:r>
          </w:p>
          <w:p w14:paraId="3405EA3C" w14:textId="77777777" w:rsidR="00C670F2" w:rsidRPr="00ED269D" w:rsidRDefault="00C670F2" w:rsidP="001E4FF4">
            <w:pPr>
              <w:pStyle w:val="TableContents"/>
              <w:spacing w:line="240" w:lineRule="exact"/>
              <w:ind w:right="168"/>
              <w:rPr>
                <w:rFonts w:cs="Times New Roman"/>
                <w:szCs w:val="28"/>
              </w:rPr>
            </w:pPr>
          </w:p>
          <w:p w14:paraId="61F7BDE9" w14:textId="77777777" w:rsidR="00C670F2" w:rsidRPr="00ED269D" w:rsidRDefault="00C670F2" w:rsidP="001E4FF4">
            <w:pPr>
              <w:pStyle w:val="TableContents"/>
              <w:spacing w:line="240" w:lineRule="exact"/>
              <w:ind w:right="168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 xml:space="preserve">управление по культуре и делам </w:t>
            </w:r>
            <w:r w:rsidRPr="00ED269D">
              <w:rPr>
                <w:rFonts w:cs="Times New Roman"/>
                <w:szCs w:val="28"/>
              </w:rPr>
              <w:lastRenderedPageBreak/>
              <w:t>молодежи;</w:t>
            </w:r>
          </w:p>
          <w:p w14:paraId="783D83BC" w14:textId="77777777" w:rsidR="00C670F2" w:rsidRPr="00ED269D" w:rsidRDefault="00C670F2" w:rsidP="001E4FF4">
            <w:pPr>
              <w:pStyle w:val="TableContents"/>
              <w:spacing w:line="240" w:lineRule="exact"/>
              <w:ind w:right="168"/>
              <w:rPr>
                <w:rFonts w:cs="Times New Roman"/>
                <w:szCs w:val="28"/>
              </w:rPr>
            </w:pPr>
          </w:p>
          <w:p w14:paraId="6AF3B94F" w14:textId="77777777" w:rsidR="00C670F2" w:rsidRPr="00ED269D" w:rsidRDefault="00C670F2" w:rsidP="001E4FF4">
            <w:pPr>
              <w:pStyle w:val="TableContents"/>
              <w:spacing w:line="240" w:lineRule="exact"/>
              <w:ind w:right="168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управление труда и социальной защиты населения</w:t>
            </w:r>
          </w:p>
          <w:p w14:paraId="2318E8D6" w14:textId="77777777" w:rsidR="00C670F2" w:rsidRPr="00ED269D" w:rsidRDefault="00C670F2" w:rsidP="001E4FF4">
            <w:pPr>
              <w:pStyle w:val="TableContents"/>
              <w:spacing w:line="240" w:lineRule="exact"/>
              <w:ind w:right="168"/>
              <w:rPr>
                <w:rFonts w:cs="Times New Roman"/>
                <w:szCs w:val="28"/>
              </w:rPr>
            </w:pPr>
          </w:p>
        </w:tc>
        <w:tc>
          <w:tcPr>
            <w:tcW w:w="3256" w:type="dxa"/>
          </w:tcPr>
          <w:p w14:paraId="0DA92B31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lastRenderedPageBreak/>
              <w:t xml:space="preserve">достижение результатов независимой оценки качества условий оказания услуг муниципальными организациями в сферах культуры, охраны </w:t>
            </w:r>
            <w:r w:rsidRPr="00ED269D">
              <w:rPr>
                <w:rFonts w:cs="Times New Roman"/>
                <w:szCs w:val="28"/>
              </w:rPr>
              <w:lastRenderedPageBreak/>
              <w:t>здоровья, образования, социального обслуживания и иными организациями, расположенными на территории Предгорного муниципального округа и оказывающими услуги в указанных сферах за счет бюджетных ассигнований муниципального образования в 2026 году 100 процентов</w:t>
            </w:r>
          </w:p>
        </w:tc>
        <w:tc>
          <w:tcPr>
            <w:tcW w:w="1421" w:type="dxa"/>
            <w:gridSpan w:val="2"/>
          </w:tcPr>
          <w:p w14:paraId="2DEABB49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lastRenderedPageBreak/>
              <w:t>2021 год</w:t>
            </w:r>
          </w:p>
        </w:tc>
        <w:tc>
          <w:tcPr>
            <w:tcW w:w="1418" w:type="dxa"/>
          </w:tcPr>
          <w:p w14:paraId="211FBA1C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2026 год</w:t>
            </w:r>
          </w:p>
        </w:tc>
        <w:tc>
          <w:tcPr>
            <w:tcW w:w="2977" w:type="dxa"/>
          </w:tcPr>
          <w:p w14:paraId="59338ECD" w14:textId="77777777" w:rsidR="00C670F2" w:rsidRPr="00ED269D" w:rsidRDefault="00C670F2" w:rsidP="001E4FF4">
            <w:pPr>
              <w:pStyle w:val="TableContents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пункт 2.2.3. приложения 1 к Программе</w:t>
            </w:r>
          </w:p>
        </w:tc>
      </w:tr>
    </w:tbl>
    <w:p w14:paraId="7C6ADC6C" w14:textId="77777777" w:rsidR="00C670F2" w:rsidRPr="00ED269D" w:rsidRDefault="00C670F2" w:rsidP="00C670F2">
      <w:pPr>
        <w:rPr>
          <w:sz w:val="28"/>
          <w:szCs w:val="28"/>
        </w:rPr>
      </w:pPr>
      <w:r w:rsidRPr="00ED269D">
        <w:rPr>
          <w:sz w:val="28"/>
          <w:szCs w:val="28"/>
        </w:rPr>
        <w:br w:type="page"/>
      </w:r>
    </w:p>
    <w:p w14:paraId="2A971080" w14:textId="77777777" w:rsidR="00C670F2" w:rsidRPr="00ED269D" w:rsidRDefault="00C670F2" w:rsidP="00C670F2">
      <w:pPr>
        <w:autoSpaceDE w:val="0"/>
        <w:adjustRightInd w:val="0"/>
        <w:ind w:left="8496"/>
        <w:jc w:val="center"/>
        <w:outlineLvl w:val="1"/>
        <w:rPr>
          <w:sz w:val="28"/>
          <w:szCs w:val="28"/>
        </w:rPr>
      </w:pPr>
      <w:bookmarkStart w:id="7" w:name="_Hlk48316047"/>
      <w:r w:rsidRPr="00ED269D">
        <w:rPr>
          <w:sz w:val="28"/>
          <w:szCs w:val="28"/>
        </w:rPr>
        <w:lastRenderedPageBreak/>
        <w:t>Приложение 3</w:t>
      </w:r>
    </w:p>
    <w:p w14:paraId="0060BC52" w14:textId="77777777" w:rsidR="00C670F2" w:rsidRPr="00ED269D" w:rsidRDefault="00C670F2" w:rsidP="00C670F2">
      <w:pPr>
        <w:pStyle w:val="Standarduser"/>
        <w:tabs>
          <w:tab w:val="left" w:pos="28905"/>
        </w:tabs>
        <w:autoSpaceDE w:val="0"/>
        <w:spacing w:line="240" w:lineRule="exact"/>
        <w:ind w:left="8496"/>
        <w:jc w:val="center"/>
        <w:rPr>
          <w:rFonts w:cs="Times New Roman"/>
          <w:sz w:val="28"/>
          <w:szCs w:val="28"/>
        </w:rPr>
      </w:pPr>
      <w:r w:rsidRPr="00ED269D">
        <w:rPr>
          <w:rFonts w:cs="Times New Roman"/>
          <w:sz w:val="28"/>
          <w:szCs w:val="28"/>
        </w:rPr>
        <w:t xml:space="preserve">к муниципальной программе Предгорного </w:t>
      </w:r>
    </w:p>
    <w:p w14:paraId="1A2543A6" w14:textId="77777777" w:rsidR="00C670F2" w:rsidRPr="00ED269D" w:rsidRDefault="00C670F2" w:rsidP="00C670F2">
      <w:pPr>
        <w:pStyle w:val="Standarduser"/>
        <w:tabs>
          <w:tab w:val="left" w:pos="28905"/>
        </w:tabs>
        <w:autoSpaceDE w:val="0"/>
        <w:spacing w:line="240" w:lineRule="exact"/>
        <w:ind w:left="8496"/>
        <w:jc w:val="center"/>
        <w:rPr>
          <w:rFonts w:cs="Times New Roman"/>
          <w:sz w:val="28"/>
          <w:szCs w:val="28"/>
        </w:rPr>
      </w:pPr>
      <w:r w:rsidRPr="00ED269D">
        <w:rPr>
          <w:rFonts w:cs="Times New Roman"/>
          <w:sz w:val="28"/>
          <w:szCs w:val="28"/>
        </w:rPr>
        <w:t xml:space="preserve">муниципального округа Ставропольского края </w:t>
      </w:r>
    </w:p>
    <w:p w14:paraId="22A0F114" w14:textId="77777777" w:rsidR="00C670F2" w:rsidRPr="00ED269D" w:rsidRDefault="00C670F2" w:rsidP="00C670F2">
      <w:pPr>
        <w:pStyle w:val="Standarduser"/>
        <w:tabs>
          <w:tab w:val="left" w:pos="28905"/>
        </w:tabs>
        <w:autoSpaceDE w:val="0"/>
        <w:spacing w:line="240" w:lineRule="exact"/>
        <w:ind w:left="8496"/>
        <w:jc w:val="center"/>
        <w:rPr>
          <w:rFonts w:cs="Times New Roman"/>
          <w:sz w:val="28"/>
          <w:szCs w:val="28"/>
        </w:rPr>
      </w:pPr>
      <w:r w:rsidRPr="00ED269D">
        <w:rPr>
          <w:rFonts w:cs="Times New Roman"/>
          <w:sz w:val="28"/>
          <w:szCs w:val="28"/>
        </w:rPr>
        <w:t>«Развитие муниципального управления и повышение открытости администрации Предгорного муниципального округа»</w:t>
      </w:r>
    </w:p>
    <w:p w14:paraId="134D4FD6" w14:textId="77777777" w:rsidR="00C670F2" w:rsidRPr="00ED269D" w:rsidRDefault="00C670F2" w:rsidP="00C670F2">
      <w:pPr>
        <w:jc w:val="center"/>
        <w:rPr>
          <w:sz w:val="28"/>
          <w:szCs w:val="28"/>
        </w:rPr>
      </w:pPr>
    </w:p>
    <w:p w14:paraId="17FC79F2" w14:textId="77777777" w:rsidR="00C670F2" w:rsidRPr="00ED269D" w:rsidRDefault="00C670F2" w:rsidP="00C670F2">
      <w:pPr>
        <w:jc w:val="center"/>
        <w:rPr>
          <w:sz w:val="28"/>
          <w:szCs w:val="28"/>
        </w:rPr>
      </w:pPr>
    </w:p>
    <w:p w14:paraId="4BDEEB0A" w14:textId="77777777" w:rsidR="00C670F2" w:rsidRPr="00ED269D" w:rsidRDefault="00C670F2" w:rsidP="00C670F2">
      <w:pPr>
        <w:jc w:val="center"/>
        <w:rPr>
          <w:sz w:val="28"/>
          <w:szCs w:val="28"/>
        </w:rPr>
      </w:pPr>
    </w:p>
    <w:p w14:paraId="41EBCC54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СВЕДЕНИЯ</w:t>
      </w:r>
    </w:p>
    <w:p w14:paraId="0E0A895C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454455E7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о весовых коэффициентах, присвоенных целям Программы, задачам подпрограмм Программы</w:t>
      </w:r>
    </w:p>
    <w:p w14:paraId="69A063B2" w14:textId="77777777" w:rsidR="00C670F2" w:rsidRPr="00ED269D" w:rsidRDefault="00C670F2" w:rsidP="00C670F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851"/>
        <w:gridCol w:w="992"/>
        <w:gridCol w:w="992"/>
        <w:gridCol w:w="992"/>
        <w:gridCol w:w="993"/>
        <w:gridCol w:w="992"/>
      </w:tblGrid>
      <w:tr w:rsidR="00ED4388" w:rsidRPr="00ED269D" w14:paraId="50EDA6F4" w14:textId="77777777" w:rsidTr="001E4FF4">
        <w:trPr>
          <w:trHeight w:val="667"/>
        </w:trPr>
        <w:tc>
          <w:tcPr>
            <w:tcW w:w="817" w:type="dxa"/>
            <w:vMerge w:val="restart"/>
            <w:shd w:val="clear" w:color="auto" w:fill="auto"/>
          </w:tcPr>
          <w:p w14:paraId="491D8944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0D27DB3C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7088" w:type="dxa"/>
            <w:gridSpan w:val="7"/>
            <w:shd w:val="clear" w:color="auto" w:fill="auto"/>
          </w:tcPr>
          <w:p w14:paraId="4D1244FE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C670F2" w:rsidRPr="00ED269D" w14:paraId="4C5E02A8" w14:textId="77777777" w:rsidTr="001E4FF4">
        <w:tc>
          <w:tcPr>
            <w:tcW w:w="817" w:type="dxa"/>
            <w:vMerge/>
            <w:shd w:val="clear" w:color="auto" w:fill="auto"/>
          </w:tcPr>
          <w:p w14:paraId="482AC0F2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2B38E9BE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16BF218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2020 (базовый)</w:t>
            </w:r>
          </w:p>
        </w:tc>
        <w:tc>
          <w:tcPr>
            <w:tcW w:w="851" w:type="dxa"/>
            <w:shd w:val="clear" w:color="auto" w:fill="auto"/>
          </w:tcPr>
          <w:p w14:paraId="653354EA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7D4D78CF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20209B4E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1DF2CDCA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14:paraId="06CD78AE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139B6AD4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2026</w:t>
            </w:r>
          </w:p>
        </w:tc>
      </w:tr>
    </w:tbl>
    <w:p w14:paraId="4D98D759" w14:textId="77777777" w:rsidR="00C670F2" w:rsidRPr="00ED269D" w:rsidRDefault="00C670F2" w:rsidP="00C670F2">
      <w:pPr>
        <w:jc w:val="center"/>
        <w:rPr>
          <w:sz w:val="28"/>
          <w:szCs w:val="28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851"/>
        <w:gridCol w:w="992"/>
        <w:gridCol w:w="992"/>
        <w:gridCol w:w="992"/>
        <w:gridCol w:w="993"/>
        <w:gridCol w:w="992"/>
      </w:tblGrid>
      <w:tr w:rsidR="00ED4388" w:rsidRPr="00ED269D" w14:paraId="58020E11" w14:textId="77777777" w:rsidTr="001E4FF4">
        <w:trPr>
          <w:trHeight w:val="12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5E2" w14:textId="77777777" w:rsidR="00C670F2" w:rsidRPr="00ED269D" w:rsidRDefault="00C670F2" w:rsidP="001E4FF4">
            <w:pPr>
              <w:autoSpaceDE w:val="0"/>
              <w:ind w:left="-129" w:right="-122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62B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4DB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054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946" w14:textId="77777777" w:rsidR="00C670F2" w:rsidRPr="00ED269D" w:rsidRDefault="00C670F2" w:rsidP="001E4FF4">
            <w:pPr>
              <w:tabs>
                <w:tab w:val="left" w:pos="275"/>
              </w:tabs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C91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CFF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6EE" w14:textId="77777777" w:rsidR="00C670F2" w:rsidRPr="00ED269D" w:rsidRDefault="00C670F2" w:rsidP="001E4FF4">
            <w:pPr>
              <w:tabs>
                <w:tab w:val="left" w:pos="275"/>
              </w:tabs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857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</w:t>
            </w:r>
          </w:p>
        </w:tc>
      </w:tr>
      <w:tr w:rsidR="00ED4388" w:rsidRPr="00ED269D" w14:paraId="7DB5EE5C" w14:textId="77777777" w:rsidTr="001E4FF4">
        <w:trPr>
          <w:trHeight w:val="123"/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14:paraId="61E28D06" w14:textId="77777777" w:rsidR="00C670F2" w:rsidRPr="00ED269D" w:rsidRDefault="00C670F2" w:rsidP="001E4FF4">
            <w:pPr>
              <w:autoSpaceDE w:val="0"/>
              <w:ind w:left="-129" w:right="-122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B48F9C5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A2C532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73E5B6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4022B9" w14:textId="77777777" w:rsidR="00C670F2" w:rsidRPr="00ED269D" w:rsidRDefault="00C670F2" w:rsidP="001E4FF4">
            <w:pPr>
              <w:tabs>
                <w:tab w:val="left" w:pos="275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810878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2EC7C7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AB2CB25" w14:textId="77777777" w:rsidR="00C670F2" w:rsidRPr="00ED269D" w:rsidRDefault="00C670F2" w:rsidP="001E4FF4">
            <w:pPr>
              <w:tabs>
                <w:tab w:val="left" w:pos="275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2850F1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A6C18DE" w14:textId="77777777" w:rsidTr="001E4FF4">
        <w:tc>
          <w:tcPr>
            <w:tcW w:w="817" w:type="dxa"/>
          </w:tcPr>
          <w:p w14:paraId="47864432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04F306E9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Цель 1. Повышение открытости деятельности органов местного самоуправления, профилактика коррупционных правонарушений</w:t>
            </w:r>
          </w:p>
          <w:p w14:paraId="7A5CDCD3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909618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14:paraId="60DAF1E8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4A7F2D4B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0BF97230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7B9E4A0A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14:paraId="028B6117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381861C8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</w:tr>
      <w:tr w:rsidR="00ED4388" w:rsidRPr="00ED269D" w14:paraId="753665C1" w14:textId="77777777" w:rsidTr="001E4FF4">
        <w:tc>
          <w:tcPr>
            <w:tcW w:w="817" w:type="dxa"/>
          </w:tcPr>
          <w:p w14:paraId="4002B3A5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3" w:type="dxa"/>
            <w:gridSpan w:val="8"/>
          </w:tcPr>
          <w:p w14:paraId="42B2A738" w14:textId="77777777" w:rsidR="00C670F2" w:rsidRPr="00ED269D" w:rsidRDefault="00C670F2" w:rsidP="001E4FF4">
            <w:pPr>
              <w:autoSpaceDE w:val="0"/>
              <w:jc w:val="center"/>
              <w:rPr>
                <w:rFonts w:eastAsia="Cambria"/>
                <w:sz w:val="28"/>
                <w:szCs w:val="28"/>
              </w:rPr>
            </w:pPr>
            <w:r w:rsidRPr="00ED269D">
              <w:rPr>
                <w:rFonts w:eastAsia="Cambria"/>
                <w:sz w:val="28"/>
                <w:szCs w:val="28"/>
              </w:rPr>
              <w:t>Подпрограмма 1 «Обеспечение публичной деятельности, информационной открытости и развитие муниципальной службы»</w:t>
            </w:r>
          </w:p>
          <w:p w14:paraId="5AC5E6DC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E99A1BD" w14:textId="77777777" w:rsidTr="001E4FF4">
        <w:tc>
          <w:tcPr>
            <w:tcW w:w="817" w:type="dxa"/>
          </w:tcPr>
          <w:p w14:paraId="42EA832A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6095" w:type="dxa"/>
          </w:tcPr>
          <w:p w14:paraId="39B6CB62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Задача 1.1. Формирование открытого информационного пространства на территории Предгорного муниципального округа</w:t>
            </w:r>
          </w:p>
          <w:p w14:paraId="34A5425F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14:paraId="42F01333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14:paraId="0F1D5975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14:paraId="73FD8D61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14:paraId="6125C510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14:paraId="0105D65A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0,7</w:t>
            </w:r>
          </w:p>
        </w:tc>
        <w:tc>
          <w:tcPr>
            <w:tcW w:w="993" w:type="dxa"/>
          </w:tcPr>
          <w:p w14:paraId="57FCDE83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14:paraId="1AF11AB0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0,7</w:t>
            </w:r>
          </w:p>
        </w:tc>
      </w:tr>
      <w:tr w:rsidR="00ED4388" w:rsidRPr="00ED269D" w14:paraId="13C245CC" w14:textId="77777777" w:rsidTr="001E4FF4">
        <w:tc>
          <w:tcPr>
            <w:tcW w:w="817" w:type="dxa"/>
          </w:tcPr>
          <w:p w14:paraId="56DE944B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1.2.</w:t>
            </w:r>
          </w:p>
        </w:tc>
        <w:tc>
          <w:tcPr>
            <w:tcW w:w="6095" w:type="dxa"/>
          </w:tcPr>
          <w:p w14:paraId="33EBE9C6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Задача 1.2. Создание условий для эффективного развития муниципальной службы в Предгорном муниципальном округе, укрепления материально-технической базы и повышение эффективности и результативности деятельности муниципальных служащих</w:t>
            </w:r>
          </w:p>
          <w:p w14:paraId="7C741350" w14:textId="77777777" w:rsidR="00C670F2" w:rsidRPr="00ED269D" w:rsidRDefault="00C670F2" w:rsidP="001E4FF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C15E1B9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</w:tcPr>
          <w:p w14:paraId="3E811AD9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14:paraId="79EFC9D9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14:paraId="7F1F93EC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14:paraId="797ABBF1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0,3</w:t>
            </w:r>
          </w:p>
        </w:tc>
        <w:tc>
          <w:tcPr>
            <w:tcW w:w="993" w:type="dxa"/>
          </w:tcPr>
          <w:p w14:paraId="74890C73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14:paraId="48AF9A61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0,3</w:t>
            </w:r>
          </w:p>
        </w:tc>
      </w:tr>
      <w:tr w:rsidR="00ED4388" w:rsidRPr="00ED269D" w14:paraId="3C002E8B" w14:textId="77777777" w:rsidTr="001E4FF4">
        <w:tc>
          <w:tcPr>
            <w:tcW w:w="817" w:type="dxa"/>
          </w:tcPr>
          <w:p w14:paraId="1EFC4C53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5008BBE2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Цель 2. Проведение комплексной оптимизации государственных и муниципальных услуг в сфере общественных отношений в Предгорном муниципальном округе</w:t>
            </w:r>
          </w:p>
          <w:p w14:paraId="7A1C9BA0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8B30C0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14:paraId="14DA17AF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0DCB5790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4CEAF1A0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6C445772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14:paraId="14DBA5D4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497581C5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0,5</w:t>
            </w:r>
          </w:p>
        </w:tc>
      </w:tr>
      <w:tr w:rsidR="00ED4388" w:rsidRPr="00ED269D" w14:paraId="78F1B41E" w14:textId="77777777" w:rsidTr="001E4FF4">
        <w:tc>
          <w:tcPr>
            <w:tcW w:w="817" w:type="dxa"/>
          </w:tcPr>
          <w:p w14:paraId="6E066B60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3" w:type="dxa"/>
            <w:gridSpan w:val="8"/>
          </w:tcPr>
          <w:p w14:paraId="07523CC3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962C73C" w14:textId="77777777" w:rsidTr="001E4FF4">
        <w:tc>
          <w:tcPr>
            <w:tcW w:w="817" w:type="dxa"/>
          </w:tcPr>
          <w:p w14:paraId="6B97D456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14:paraId="3AB9E7BF" w14:textId="77777777" w:rsidR="00C670F2" w:rsidRPr="00ED269D" w:rsidRDefault="00C670F2" w:rsidP="001E4FF4">
            <w:pPr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Задача 2.1. Реализация общесистемных мер снижения административных барьеров и повышения доступности государственных и муниципальных услуг</w:t>
            </w:r>
          </w:p>
        </w:tc>
        <w:tc>
          <w:tcPr>
            <w:tcW w:w="1276" w:type="dxa"/>
          </w:tcPr>
          <w:p w14:paraId="08FC51A6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14:paraId="52D4F6D0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4F0D7B87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5348CE72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2B24D48A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14:paraId="3EFA85E7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2BEFCB9B" w14:textId="77777777" w:rsidR="00C670F2" w:rsidRPr="00ED269D" w:rsidRDefault="00C670F2" w:rsidP="001E4FF4">
            <w:pPr>
              <w:autoSpaceDE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1,0</w:t>
            </w:r>
          </w:p>
        </w:tc>
      </w:tr>
    </w:tbl>
    <w:bookmarkEnd w:id="7"/>
    <w:p w14:paraId="4D821F0A" w14:textId="77777777" w:rsidR="00C670F2" w:rsidRPr="00ED269D" w:rsidRDefault="00C670F2" w:rsidP="00C670F2">
      <w:pPr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____________________________________</w:t>
      </w:r>
    </w:p>
    <w:p w14:paraId="13ED9F19" w14:textId="77777777" w:rsidR="00C670F2" w:rsidRPr="00ED269D" w:rsidRDefault="00C670F2" w:rsidP="00C670F2">
      <w:pPr>
        <w:spacing w:line="240" w:lineRule="exact"/>
        <w:jc w:val="both"/>
        <w:rPr>
          <w:sz w:val="28"/>
          <w:szCs w:val="28"/>
        </w:rPr>
      </w:pPr>
      <w:r w:rsidRPr="00ED269D">
        <w:rPr>
          <w:sz w:val="28"/>
          <w:szCs w:val="28"/>
        </w:rPr>
        <w:br w:type="page"/>
      </w:r>
    </w:p>
    <w:p w14:paraId="1DFD3B1B" w14:textId="77777777" w:rsidR="00C670F2" w:rsidRPr="00ED269D" w:rsidRDefault="00C670F2" w:rsidP="00C670F2">
      <w:pPr>
        <w:autoSpaceDE w:val="0"/>
        <w:adjustRightInd w:val="0"/>
        <w:spacing w:line="240" w:lineRule="exact"/>
        <w:ind w:left="8496"/>
        <w:jc w:val="center"/>
        <w:outlineLvl w:val="1"/>
        <w:rPr>
          <w:sz w:val="28"/>
          <w:szCs w:val="28"/>
        </w:rPr>
      </w:pPr>
      <w:r w:rsidRPr="00ED269D">
        <w:rPr>
          <w:sz w:val="28"/>
          <w:szCs w:val="28"/>
        </w:rPr>
        <w:lastRenderedPageBreak/>
        <w:t>Приложение 4</w:t>
      </w:r>
    </w:p>
    <w:p w14:paraId="16D1370E" w14:textId="77777777" w:rsidR="00C670F2" w:rsidRPr="00ED269D" w:rsidRDefault="00C670F2" w:rsidP="00C670F2">
      <w:pPr>
        <w:spacing w:line="240" w:lineRule="exact"/>
        <w:ind w:left="8496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к муниципальной программе Предгорного </w:t>
      </w:r>
    </w:p>
    <w:p w14:paraId="7339C90F" w14:textId="77777777" w:rsidR="00C670F2" w:rsidRPr="00ED269D" w:rsidRDefault="00C670F2" w:rsidP="00C670F2">
      <w:pPr>
        <w:spacing w:line="240" w:lineRule="exact"/>
        <w:ind w:left="8496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муниципального округа Ставропольского края </w:t>
      </w:r>
    </w:p>
    <w:p w14:paraId="0AE32E67" w14:textId="77777777" w:rsidR="00C670F2" w:rsidRPr="00ED269D" w:rsidRDefault="00C670F2" w:rsidP="00C670F2">
      <w:pPr>
        <w:spacing w:line="240" w:lineRule="exact"/>
        <w:ind w:left="8496"/>
        <w:jc w:val="center"/>
        <w:rPr>
          <w:rFonts w:eastAsia="Cambria"/>
          <w:sz w:val="28"/>
          <w:szCs w:val="28"/>
        </w:rPr>
      </w:pPr>
      <w:r w:rsidRPr="00ED269D">
        <w:rPr>
          <w:sz w:val="28"/>
          <w:szCs w:val="28"/>
        </w:rPr>
        <w:t>«Развитие муниципального управления и повышение открытости администрации Предгорного муниципального округа»</w:t>
      </w:r>
    </w:p>
    <w:p w14:paraId="4877D2E6" w14:textId="77777777" w:rsidR="00C670F2" w:rsidRPr="00ED269D" w:rsidRDefault="00C670F2" w:rsidP="00C670F2">
      <w:pPr>
        <w:spacing w:line="240" w:lineRule="exact"/>
        <w:jc w:val="center"/>
        <w:rPr>
          <w:rFonts w:eastAsia="Cambria"/>
          <w:sz w:val="28"/>
          <w:szCs w:val="28"/>
        </w:rPr>
      </w:pPr>
    </w:p>
    <w:p w14:paraId="37E2A536" w14:textId="77777777" w:rsidR="00C670F2" w:rsidRPr="00ED269D" w:rsidRDefault="00C670F2" w:rsidP="00C670F2">
      <w:pPr>
        <w:spacing w:line="240" w:lineRule="exact"/>
        <w:jc w:val="center"/>
        <w:rPr>
          <w:rFonts w:eastAsia="Cambria"/>
          <w:sz w:val="28"/>
          <w:szCs w:val="28"/>
        </w:rPr>
      </w:pPr>
    </w:p>
    <w:p w14:paraId="0CE8D26D" w14:textId="77777777" w:rsidR="00C670F2" w:rsidRPr="00ED269D" w:rsidRDefault="00C670F2" w:rsidP="00C670F2">
      <w:pPr>
        <w:spacing w:line="240" w:lineRule="exact"/>
        <w:jc w:val="center"/>
        <w:rPr>
          <w:rFonts w:eastAsia="Cambria"/>
          <w:sz w:val="28"/>
          <w:szCs w:val="28"/>
        </w:rPr>
      </w:pPr>
    </w:p>
    <w:p w14:paraId="5ADD4FDA" w14:textId="77777777" w:rsidR="00C670F2" w:rsidRPr="00ED269D" w:rsidRDefault="00C670F2" w:rsidP="00C670F2">
      <w:pPr>
        <w:spacing w:line="240" w:lineRule="exact"/>
        <w:jc w:val="center"/>
        <w:rPr>
          <w:rFonts w:eastAsia="Cambria"/>
          <w:sz w:val="28"/>
          <w:szCs w:val="28"/>
        </w:rPr>
      </w:pPr>
      <w:r w:rsidRPr="00ED269D">
        <w:rPr>
          <w:rFonts w:eastAsia="Cambria"/>
          <w:sz w:val="28"/>
          <w:szCs w:val="28"/>
        </w:rPr>
        <w:t xml:space="preserve">СВЕДЕНИЯ </w:t>
      </w:r>
    </w:p>
    <w:p w14:paraId="774D3722" w14:textId="77777777" w:rsidR="00C670F2" w:rsidRPr="00ED269D" w:rsidRDefault="00C670F2" w:rsidP="00C670F2">
      <w:pPr>
        <w:spacing w:line="240" w:lineRule="exact"/>
        <w:jc w:val="center"/>
        <w:rPr>
          <w:rFonts w:eastAsia="Cambria"/>
          <w:sz w:val="28"/>
          <w:szCs w:val="28"/>
        </w:rPr>
      </w:pPr>
    </w:p>
    <w:p w14:paraId="6849047E" w14:textId="77777777" w:rsidR="00C670F2" w:rsidRPr="00ED269D" w:rsidRDefault="00C670F2" w:rsidP="00C670F2">
      <w:pPr>
        <w:spacing w:line="240" w:lineRule="exact"/>
        <w:jc w:val="center"/>
        <w:rPr>
          <w:rFonts w:eastAsia="Cambria"/>
          <w:sz w:val="28"/>
          <w:szCs w:val="28"/>
        </w:rPr>
      </w:pPr>
      <w:r w:rsidRPr="00ED269D">
        <w:rPr>
          <w:rFonts w:eastAsia="Cambria"/>
          <w:sz w:val="28"/>
          <w:szCs w:val="28"/>
        </w:rPr>
        <w:t xml:space="preserve">об источнике информации и методике расчета индикаторов достижения целей Программы </w:t>
      </w:r>
    </w:p>
    <w:p w14:paraId="543E3A67" w14:textId="77777777" w:rsidR="00C670F2" w:rsidRPr="00ED269D" w:rsidRDefault="00C670F2" w:rsidP="00C670F2">
      <w:pPr>
        <w:spacing w:line="240" w:lineRule="exact"/>
        <w:jc w:val="center"/>
        <w:rPr>
          <w:rFonts w:eastAsia="Cambria"/>
          <w:sz w:val="28"/>
          <w:szCs w:val="28"/>
        </w:rPr>
      </w:pPr>
      <w:r w:rsidRPr="00ED269D">
        <w:rPr>
          <w:rFonts w:eastAsia="Cambria"/>
          <w:sz w:val="28"/>
          <w:szCs w:val="28"/>
        </w:rPr>
        <w:t>и показателей решения задач подпрограмм Программы</w:t>
      </w:r>
    </w:p>
    <w:p w14:paraId="72535915" w14:textId="77777777" w:rsidR="00C670F2" w:rsidRPr="00ED269D" w:rsidRDefault="00C670F2" w:rsidP="00C670F2">
      <w:pPr>
        <w:spacing w:line="240" w:lineRule="exact"/>
        <w:rPr>
          <w:rFonts w:eastAsia="Cambria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276"/>
        <w:gridCol w:w="5670"/>
        <w:gridCol w:w="2551"/>
      </w:tblGrid>
      <w:tr w:rsidR="00C670F2" w:rsidRPr="00ED269D" w14:paraId="57562FB9" w14:textId="77777777" w:rsidTr="001E4FF4">
        <w:trPr>
          <w:cantSplit/>
          <w:trHeight w:val="889"/>
        </w:trPr>
        <w:tc>
          <w:tcPr>
            <w:tcW w:w="675" w:type="dxa"/>
            <w:vAlign w:val="center"/>
          </w:tcPr>
          <w:p w14:paraId="028D6867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14:paraId="05EAEEF2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6" w:type="dxa"/>
            <w:vAlign w:val="center"/>
          </w:tcPr>
          <w:p w14:paraId="20DD5DE2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14:paraId="676778C3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Источник информации (методика расчета)</w:t>
            </w:r>
          </w:p>
        </w:tc>
        <w:tc>
          <w:tcPr>
            <w:tcW w:w="2551" w:type="dxa"/>
            <w:vAlign w:val="center"/>
          </w:tcPr>
          <w:p w14:paraId="0790C159" w14:textId="77777777" w:rsidR="00C670F2" w:rsidRPr="00ED269D" w:rsidRDefault="00C670F2" w:rsidP="001E4FF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</w:tbl>
    <w:p w14:paraId="2071B57C" w14:textId="77777777" w:rsidR="00C670F2" w:rsidRPr="00ED269D" w:rsidRDefault="00C670F2" w:rsidP="00C670F2">
      <w:pPr>
        <w:tabs>
          <w:tab w:val="left" w:pos="5777"/>
        </w:tabs>
        <w:jc w:val="both"/>
        <w:rPr>
          <w:sz w:val="28"/>
          <w:szCs w:val="28"/>
        </w:rPr>
      </w:pPr>
    </w:p>
    <w:tbl>
      <w:tblPr>
        <w:tblW w:w="14288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680"/>
        <w:gridCol w:w="4111"/>
        <w:gridCol w:w="1276"/>
        <w:gridCol w:w="5670"/>
        <w:gridCol w:w="2551"/>
      </w:tblGrid>
      <w:tr w:rsidR="00ED4388" w:rsidRPr="00ED269D" w14:paraId="0CC49F3D" w14:textId="77777777" w:rsidTr="001E4FF4">
        <w:trPr>
          <w:trHeight w:val="106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164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DC7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39A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083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4D8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</w:t>
            </w:r>
          </w:p>
        </w:tc>
      </w:tr>
      <w:tr w:rsidR="00ED4388" w:rsidRPr="00ED269D" w14:paraId="08602889" w14:textId="77777777" w:rsidTr="001E4FF4">
        <w:trPr>
          <w:trHeight w:val="106"/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14:paraId="6E1DA68C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28B3C54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96128C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425248E6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C36755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8774D4D" w14:textId="77777777" w:rsidTr="001E4FF4">
        <w:trPr>
          <w:trHeight w:val="347"/>
        </w:trPr>
        <w:tc>
          <w:tcPr>
            <w:tcW w:w="14283" w:type="dxa"/>
            <w:gridSpan w:val="5"/>
          </w:tcPr>
          <w:p w14:paraId="6BFFBE86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Индикаторы достижения целей Программы</w:t>
            </w:r>
          </w:p>
          <w:p w14:paraId="4D3D01B5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A59AC28" w14:textId="77777777" w:rsidTr="001E4FF4">
        <w:trPr>
          <w:trHeight w:val="766"/>
        </w:trPr>
        <w:tc>
          <w:tcPr>
            <w:tcW w:w="675" w:type="dxa"/>
          </w:tcPr>
          <w:p w14:paraId="53DD66ED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bookmarkStart w:id="8" w:name="_Hlk23323454"/>
            <w:r w:rsidRPr="00ED269D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6FC277C6" w14:textId="77777777" w:rsidR="00C670F2" w:rsidRPr="00ED269D" w:rsidRDefault="00C670F2" w:rsidP="001E4FF4">
            <w:pPr>
              <w:jc w:val="both"/>
              <w:rPr>
                <w:rFonts w:eastAsia="Cambria"/>
                <w:sz w:val="28"/>
                <w:szCs w:val="28"/>
              </w:rPr>
            </w:pPr>
            <w:r w:rsidRPr="00ED269D">
              <w:rPr>
                <w:rFonts w:eastAsia="Cambria"/>
                <w:sz w:val="28"/>
                <w:szCs w:val="28"/>
              </w:rPr>
              <w:t>Доля проектов муниципальных нормативных правовых актов Предгорного муниципального округа, вынесенных на общественное обсуждение в информационно-</w:t>
            </w:r>
            <w:r w:rsidRPr="00ED269D">
              <w:rPr>
                <w:rFonts w:eastAsia="Cambria"/>
                <w:sz w:val="28"/>
                <w:szCs w:val="28"/>
              </w:rPr>
              <w:lastRenderedPageBreak/>
              <w:t>телекоммуникационной сети «Интернет»</w:t>
            </w:r>
          </w:p>
          <w:p w14:paraId="1279D36E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6B0D709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670" w:type="dxa"/>
          </w:tcPr>
          <w:p w14:paraId="29365754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Рассчитывается по формуле:</w:t>
            </w:r>
          </w:p>
          <w:p w14:paraId="24C0E9F0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Д = К</w:t>
            </w:r>
            <w:r w:rsidRPr="00ED269D">
              <w:rPr>
                <w:rFonts w:cs="Times New Roman"/>
                <w:szCs w:val="28"/>
                <w:vertAlign w:val="subscript"/>
              </w:rPr>
              <w:t>НПА_ОБС/</w:t>
            </w:r>
            <w:r w:rsidRPr="00ED269D">
              <w:rPr>
                <w:rFonts w:cs="Times New Roman"/>
                <w:szCs w:val="28"/>
              </w:rPr>
              <w:t>К</w:t>
            </w:r>
            <w:r w:rsidRPr="00ED269D">
              <w:rPr>
                <w:rFonts w:cs="Times New Roman"/>
                <w:szCs w:val="28"/>
                <w:vertAlign w:val="subscript"/>
              </w:rPr>
              <w:t>НПА</w:t>
            </w:r>
            <w:r w:rsidRPr="00ED269D">
              <w:rPr>
                <w:rFonts w:cs="Times New Roman"/>
                <w:szCs w:val="28"/>
              </w:rPr>
              <w:t>*100, где:</w:t>
            </w:r>
          </w:p>
          <w:p w14:paraId="17DB6D6A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  <w:p w14:paraId="58012B16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 xml:space="preserve">Д – доля проектов муниципальных нормативных правовых актов Предгорного муниципального округа, вынесенных на </w:t>
            </w:r>
            <w:r w:rsidRPr="00ED269D">
              <w:rPr>
                <w:rFonts w:cs="Times New Roman"/>
                <w:szCs w:val="28"/>
              </w:rPr>
              <w:lastRenderedPageBreak/>
              <w:t>общественное обсуждение в информационно-телекоммуникационной сети «Интернет»;</w:t>
            </w:r>
          </w:p>
          <w:p w14:paraId="3FDED1F2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К</w:t>
            </w:r>
            <w:r w:rsidRPr="00ED269D">
              <w:rPr>
                <w:rFonts w:cs="Times New Roman"/>
                <w:szCs w:val="28"/>
                <w:vertAlign w:val="subscript"/>
              </w:rPr>
              <w:t>НПА ОБС</w:t>
            </w:r>
            <w:r w:rsidRPr="00ED269D">
              <w:rPr>
                <w:rFonts w:cs="Times New Roman"/>
                <w:szCs w:val="28"/>
              </w:rPr>
              <w:t xml:space="preserve"> – количество проектов муниципальных нормативных правовых актов Предгорного муниципального округа, вынесенных на общественное обсуждение в информационно-телекоммуникационной сети «Интернет» в отчетном периоде, единиц;</w:t>
            </w:r>
          </w:p>
          <w:p w14:paraId="6228FA6B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К</w:t>
            </w:r>
            <w:r w:rsidRPr="00ED269D">
              <w:rPr>
                <w:rFonts w:cs="Times New Roman"/>
                <w:szCs w:val="28"/>
                <w:vertAlign w:val="subscript"/>
              </w:rPr>
              <w:t>НПА</w:t>
            </w:r>
            <w:r w:rsidRPr="00ED269D">
              <w:rPr>
                <w:rFonts w:cs="Times New Roman"/>
                <w:szCs w:val="28"/>
              </w:rPr>
              <w:t xml:space="preserve"> – общее количество изданных муниципальных нормативных правовых актов Предгорного муниципального округа в отчетном периоде (включенных в регистр муниципальных нормативных правовых актов Ставропольского края).</w:t>
            </w:r>
          </w:p>
          <w:p w14:paraId="591BBBFA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  <w:p w14:paraId="18074F3F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Источник информации: отдел по муниципальным услугам и информатизации, структурные подразделения и отраслевые (функциональные) органы администрации</w:t>
            </w:r>
          </w:p>
          <w:p w14:paraId="6B77ED2A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14:paraId="72D256D2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lastRenderedPageBreak/>
              <w:t>ежегодно</w:t>
            </w:r>
          </w:p>
        </w:tc>
      </w:tr>
      <w:bookmarkEnd w:id="8"/>
      <w:tr w:rsidR="00ED4388" w:rsidRPr="00ED269D" w14:paraId="394767AA" w14:textId="77777777" w:rsidTr="001E4FF4">
        <w:trPr>
          <w:trHeight w:val="80"/>
        </w:trPr>
        <w:tc>
          <w:tcPr>
            <w:tcW w:w="675" w:type="dxa"/>
          </w:tcPr>
          <w:p w14:paraId="2D2E235E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5E0FA6C3" w14:textId="77777777" w:rsidR="00C670F2" w:rsidRPr="00ED269D" w:rsidRDefault="00C670F2" w:rsidP="001E4FF4">
            <w:pPr>
              <w:ind w:right="180"/>
              <w:jc w:val="both"/>
              <w:rPr>
                <w:rFonts w:eastAsia="Cambria"/>
                <w:sz w:val="28"/>
                <w:szCs w:val="28"/>
              </w:rPr>
            </w:pPr>
            <w:r w:rsidRPr="00ED269D">
              <w:rPr>
                <w:rFonts w:eastAsia="Cambria"/>
                <w:sz w:val="28"/>
                <w:szCs w:val="28"/>
              </w:rPr>
              <w:t xml:space="preserve">Уровень удовлетворенности жителей Предгорного муниципального округа качеством предоставления государственных и </w:t>
            </w:r>
            <w:r w:rsidRPr="00ED269D">
              <w:rPr>
                <w:rFonts w:eastAsia="Cambria"/>
                <w:sz w:val="28"/>
                <w:szCs w:val="28"/>
              </w:rPr>
              <w:lastRenderedPageBreak/>
              <w:t>муниципальных услуг, в том числе на базе МФЦ</w:t>
            </w:r>
          </w:p>
          <w:p w14:paraId="197D69F9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B5734D8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670" w:type="dxa"/>
          </w:tcPr>
          <w:p w14:paraId="5B9335EF" w14:textId="77777777" w:rsidR="00C670F2" w:rsidRPr="00ED269D" w:rsidRDefault="00C670F2" w:rsidP="001E4FF4">
            <w:pPr>
              <w:pStyle w:val="TableContents"/>
              <w:jc w:val="both"/>
              <w:rPr>
                <w:noProof/>
                <w:szCs w:val="28"/>
              </w:rPr>
            </w:pPr>
            <w:r w:rsidRPr="00ED269D">
              <w:rPr>
                <w:noProof/>
                <w:szCs w:val="28"/>
              </w:rPr>
              <w:t xml:space="preserve">Результаты социологического исследования «Оценка общей удовлетворенности граждан (населения) качеством и доступностью предоставления государственных и муниципальных услуг» </w:t>
            </w:r>
          </w:p>
          <w:p w14:paraId="3988E838" w14:textId="77777777" w:rsidR="00C670F2" w:rsidRPr="00ED269D" w:rsidRDefault="00C670F2" w:rsidP="001E4FF4">
            <w:pPr>
              <w:pStyle w:val="TableContents"/>
              <w:jc w:val="both"/>
              <w:rPr>
                <w:noProof/>
                <w:szCs w:val="28"/>
              </w:rPr>
            </w:pPr>
          </w:p>
          <w:p w14:paraId="54417061" w14:textId="77777777" w:rsidR="00C670F2" w:rsidRPr="00ED269D" w:rsidRDefault="00C670F2" w:rsidP="001E4FF4">
            <w:pPr>
              <w:pStyle w:val="TableContents"/>
              <w:jc w:val="both"/>
              <w:rPr>
                <w:noProof/>
                <w:szCs w:val="28"/>
              </w:rPr>
            </w:pPr>
            <w:r w:rsidRPr="00ED269D">
              <w:rPr>
                <w:noProof/>
                <w:szCs w:val="28"/>
              </w:rPr>
              <w:lastRenderedPageBreak/>
              <w:t>Источник информации: МКУ МФЦ</w:t>
            </w:r>
          </w:p>
          <w:p w14:paraId="6D811061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14:paraId="0B5E3C99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lastRenderedPageBreak/>
              <w:t>ежегодно</w:t>
            </w:r>
          </w:p>
        </w:tc>
      </w:tr>
      <w:tr w:rsidR="00ED4388" w:rsidRPr="00ED269D" w14:paraId="6BAC864B" w14:textId="77777777" w:rsidTr="001E4FF4">
        <w:trPr>
          <w:trHeight w:val="288"/>
        </w:trPr>
        <w:tc>
          <w:tcPr>
            <w:tcW w:w="14283" w:type="dxa"/>
            <w:gridSpan w:val="5"/>
          </w:tcPr>
          <w:p w14:paraId="0360B370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Подпрограмма 1 «Обеспечение публичной деятельности, информационной открытости и развитие муниципальной службы»</w:t>
            </w:r>
          </w:p>
          <w:p w14:paraId="2FD07886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9EA1DDB" w14:textId="77777777" w:rsidTr="001E4FF4">
        <w:trPr>
          <w:trHeight w:val="80"/>
        </w:trPr>
        <w:tc>
          <w:tcPr>
            <w:tcW w:w="675" w:type="dxa"/>
          </w:tcPr>
          <w:p w14:paraId="54A8CE60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6B021EB3" w14:textId="77777777" w:rsidR="00C670F2" w:rsidRPr="00ED269D" w:rsidRDefault="00C670F2" w:rsidP="001E4FF4">
            <w:pPr>
              <w:autoSpaceDE w:val="0"/>
              <w:snapToGrid w:val="0"/>
              <w:ind w:right="18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Количество информационных материалов о деятельности органов местного самоуправления, размещенных в средствах массовой информации и коммуникации</w:t>
            </w:r>
          </w:p>
          <w:p w14:paraId="4B60B376" w14:textId="77777777" w:rsidR="00C670F2" w:rsidRPr="00ED269D" w:rsidRDefault="00C670F2" w:rsidP="001E4FF4">
            <w:pPr>
              <w:autoSpaceDE w:val="0"/>
              <w:snapToGrid w:val="0"/>
              <w:ind w:right="18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14:paraId="57D18836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единиц</w:t>
            </w:r>
          </w:p>
        </w:tc>
        <w:tc>
          <w:tcPr>
            <w:tcW w:w="5670" w:type="dxa"/>
          </w:tcPr>
          <w:p w14:paraId="1C63715C" w14:textId="77777777" w:rsidR="00C670F2" w:rsidRPr="00ED269D" w:rsidRDefault="00C670F2" w:rsidP="001E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Источник информации: отдел по муниципальным услугам и информатизации, отдел социального развития администрации, отдел по общим и организационным вопросам администрации</w:t>
            </w:r>
          </w:p>
        </w:tc>
        <w:tc>
          <w:tcPr>
            <w:tcW w:w="2551" w:type="dxa"/>
          </w:tcPr>
          <w:p w14:paraId="2E00A5EC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ежеквартально</w:t>
            </w:r>
          </w:p>
        </w:tc>
      </w:tr>
      <w:tr w:rsidR="00ED4388" w:rsidRPr="00ED269D" w14:paraId="3C701884" w14:textId="77777777" w:rsidTr="001E4FF4">
        <w:trPr>
          <w:trHeight w:val="768"/>
        </w:trPr>
        <w:tc>
          <w:tcPr>
            <w:tcW w:w="675" w:type="dxa"/>
          </w:tcPr>
          <w:p w14:paraId="55885391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69FAC8ED" w14:textId="77777777" w:rsidR="00C670F2" w:rsidRPr="00ED269D" w:rsidRDefault="00C670F2" w:rsidP="001E4FF4">
            <w:pPr>
              <w:autoSpaceDE w:val="0"/>
              <w:snapToGrid w:val="0"/>
              <w:ind w:right="180"/>
              <w:jc w:val="both"/>
              <w:rPr>
                <w:rFonts w:eastAsia="Cambria"/>
                <w:sz w:val="28"/>
                <w:szCs w:val="28"/>
              </w:rPr>
            </w:pPr>
            <w:r w:rsidRPr="00ED269D">
              <w:rPr>
                <w:rFonts w:eastAsia="Cambria"/>
                <w:sz w:val="28"/>
                <w:szCs w:val="28"/>
              </w:rPr>
              <w:t>Количество нормативных правовых актов Предгорного муниципального округа, освещенных в СМИ, информационно-коммуникационной сети «Интернет» и информационных стендах</w:t>
            </w:r>
          </w:p>
        </w:tc>
        <w:tc>
          <w:tcPr>
            <w:tcW w:w="1276" w:type="dxa"/>
          </w:tcPr>
          <w:p w14:paraId="54FB117A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единиц</w:t>
            </w:r>
          </w:p>
        </w:tc>
        <w:tc>
          <w:tcPr>
            <w:tcW w:w="5670" w:type="dxa"/>
          </w:tcPr>
          <w:p w14:paraId="3EDA45F2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Источник информации: отдел по муниципальным услугам и информатизации, отдел по общим и организационным вопросам администрации</w:t>
            </w:r>
          </w:p>
        </w:tc>
        <w:tc>
          <w:tcPr>
            <w:tcW w:w="2551" w:type="dxa"/>
          </w:tcPr>
          <w:p w14:paraId="56BA1979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ежеквартально</w:t>
            </w:r>
          </w:p>
        </w:tc>
      </w:tr>
      <w:tr w:rsidR="00ED4388" w:rsidRPr="00ED269D" w14:paraId="299F1539" w14:textId="77777777" w:rsidTr="001E4FF4">
        <w:trPr>
          <w:trHeight w:val="768"/>
        </w:trPr>
        <w:tc>
          <w:tcPr>
            <w:tcW w:w="675" w:type="dxa"/>
          </w:tcPr>
          <w:p w14:paraId="33694676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68C0F3C8" w14:textId="77777777" w:rsidR="00C670F2" w:rsidRPr="00ED269D" w:rsidRDefault="00C670F2" w:rsidP="001E4FF4">
            <w:pPr>
              <w:autoSpaceDE w:val="0"/>
              <w:snapToGrid w:val="0"/>
              <w:ind w:right="18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Количество граждан и организаций, официально обратившихся с жалобами на проявления коррупции в администрацию округа и </w:t>
            </w:r>
            <w:r w:rsidRPr="00ED269D">
              <w:rPr>
                <w:sz w:val="28"/>
                <w:szCs w:val="28"/>
              </w:rPr>
              <w:lastRenderedPageBreak/>
              <w:t>отраслевые (функциональные) органы администрации округа</w:t>
            </w:r>
          </w:p>
          <w:p w14:paraId="4D553478" w14:textId="77777777" w:rsidR="00C670F2" w:rsidRPr="00ED269D" w:rsidRDefault="00C670F2" w:rsidP="001E4FF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CAC040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70" w:type="dxa"/>
          </w:tcPr>
          <w:p w14:paraId="753E3D39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Источник информации: отдел по муниципальным услугам и информатизации, отдел по общим и организационным вопросам администрации, отдел правового и кадрового обеспечения администрации</w:t>
            </w:r>
          </w:p>
        </w:tc>
        <w:tc>
          <w:tcPr>
            <w:tcW w:w="2551" w:type="dxa"/>
          </w:tcPr>
          <w:p w14:paraId="6FBFBC13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ежеквартально</w:t>
            </w:r>
          </w:p>
        </w:tc>
      </w:tr>
      <w:tr w:rsidR="00ED4388" w:rsidRPr="00ED269D" w14:paraId="5989EA8E" w14:textId="77777777" w:rsidTr="001E4FF4">
        <w:trPr>
          <w:trHeight w:val="768"/>
        </w:trPr>
        <w:tc>
          <w:tcPr>
            <w:tcW w:w="675" w:type="dxa"/>
          </w:tcPr>
          <w:p w14:paraId="56FDE9F9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6605CD1F" w14:textId="77777777" w:rsidR="00C670F2" w:rsidRPr="00ED269D" w:rsidRDefault="00C670F2" w:rsidP="001E4FF4">
            <w:pPr>
              <w:autoSpaceDE w:val="0"/>
              <w:snapToGrid w:val="0"/>
              <w:ind w:right="18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Степень износа основных фондов администрации Предгорного муниципального округа и ее отраслевых (функциональных) органов (на конец года)</w:t>
            </w:r>
          </w:p>
        </w:tc>
        <w:tc>
          <w:tcPr>
            <w:tcW w:w="1276" w:type="dxa"/>
          </w:tcPr>
          <w:p w14:paraId="079B0C09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процентов</w:t>
            </w:r>
          </w:p>
        </w:tc>
        <w:tc>
          <w:tcPr>
            <w:tcW w:w="5670" w:type="dxa"/>
          </w:tcPr>
          <w:p w14:paraId="62296CB7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Рассчитывается по формуле:</w:t>
            </w:r>
          </w:p>
          <w:p w14:paraId="6A3C9234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  <w:p w14:paraId="30C1BA0C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  <w:lang w:val="en-US"/>
              </w:rPr>
              <w:t>SI</w:t>
            </w:r>
            <w:r w:rsidRPr="00ED269D">
              <w:rPr>
                <w:rFonts w:cs="Times New Roman"/>
                <w:szCs w:val="28"/>
              </w:rPr>
              <w:t>ср = (</w:t>
            </w:r>
            <w:r w:rsidRPr="00ED269D">
              <w:rPr>
                <w:rFonts w:cs="Times New Roman"/>
                <w:szCs w:val="28"/>
                <w:lang w:val="en-US"/>
              </w:rPr>
              <w:t>SI</w:t>
            </w:r>
            <w:r w:rsidRPr="00ED269D">
              <w:rPr>
                <w:rFonts w:cs="Times New Roman"/>
                <w:szCs w:val="28"/>
                <w:vertAlign w:val="subscript"/>
              </w:rPr>
              <w:t xml:space="preserve">1 </w:t>
            </w:r>
            <w:proofErr w:type="spellStart"/>
            <w:r w:rsidRPr="00ED269D">
              <w:rPr>
                <w:rFonts w:cs="Times New Roman"/>
                <w:szCs w:val="28"/>
                <w:vertAlign w:val="subscript"/>
              </w:rPr>
              <w:t>уч</w:t>
            </w:r>
            <w:proofErr w:type="spellEnd"/>
            <w:r w:rsidRPr="00ED269D">
              <w:rPr>
                <w:rFonts w:cs="Times New Roman"/>
                <w:szCs w:val="28"/>
              </w:rPr>
              <w:t>+</w:t>
            </w:r>
            <w:r w:rsidRPr="00ED269D">
              <w:rPr>
                <w:rFonts w:cs="Times New Roman"/>
                <w:szCs w:val="28"/>
                <w:vertAlign w:val="subscript"/>
              </w:rPr>
              <w:t>…….</w:t>
            </w:r>
            <w:r w:rsidRPr="00ED269D">
              <w:rPr>
                <w:szCs w:val="28"/>
              </w:rPr>
              <w:t xml:space="preserve"> +</w:t>
            </w:r>
            <w:r w:rsidRPr="00ED269D">
              <w:rPr>
                <w:rFonts w:cs="Times New Roman"/>
                <w:szCs w:val="28"/>
              </w:rPr>
              <w:t>SI</w:t>
            </w:r>
            <w:r w:rsidRPr="00ED269D">
              <w:rPr>
                <w:rFonts w:cs="Times New Roman"/>
                <w:szCs w:val="28"/>
                <w:vertAlign w:val="subscript"/>
                <w:lang w:val="en-US"/>
              </w:rPr>
              <w:t>n</w:t>
            </w:r>
            <w:r w:rsidRPr="00ED269D">
              <w:rPr>
                <w:rFonts w:cs="Times New Roman"/>
                <w:szCs w:val="28"/>
                <w:vertAlign w:val="subscript"/>
              </w:rPr>
              <w:t xml:space="preserve"> </w:t>
            </w:r>
            <w:proofErr w:type="spellStart"/>
            <w:r w:rsidRPr="00ED269D">
              <w:rPr>
                <w:rFonts w:cs="Times New Roman"/>
                <w:szCs w:val="28"/>
                <w:vertAlign w:val="subscript"/>
              </w:rPr>
              <w:t>уч</w:t>
            </w:r>
            <w:proofErr w:type="spellEnd"/>
            <w:r w:rsidRPr="00ED269D">
              <w:rPr>
                <w:rFonts w:cs="Times New Roman"/>
                <w:szCs w:val="28"/>
              </w:rPr>
              <w:t xml:space="preserve">)/ </w:t>
            </w:r>
            <w:r w:rsidRPr="00ED269D">
              <w:rPr>
                <w:rFonts w:cs="Times New Roman"/>
                <w:szCs w:val="28"/>
                <w:lang w:val="en-US"/>
              </w:rPr>
              <w:t>N</w:t>
            </w:r>
            <w:r w:rsidRPr="00ED269D">
              <w:rPr>
                <w:rFonts w:cs="Times New Roman"/>
                <w:szCs w:val="28"/>
              </w:rPr>
              <w:t>, где</w:t>
            </w:r>
          </w:p>
          <w:p w14:paraId="130B1A15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  <w:p w14:paraId="2BF44231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proofErr w:type="spellStart"/>
            <w:r w:rsidRPr="00ED269D">
              <w:rPr>
                <w:rFonts w:cs="Times New Roman"/>
                <w:szCs w:val="28"/>
              </w:rPr>
              <w:t>SIср</w:t>
            </w:r>
            <w:proofErr w:type="spellEnd"/>
            <w:r w:rsidRPr="00ED269D">
              <w:rPr>
                <w:rFonts w:cs="Times New Roman"/>
                <w:szCs w:val="28"/>
              </w:rPr>
              <w:t xml:space="preserve"> - степень износа основных фондов администрации Предгорного муниципального округа и ее отраслевых (функциональных) органов (на конец года);</w:t>
            </w:r>
          </w:p>
          <w:p w14:paraId="549C0BDF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 xml:space="preserve">SI1 </w:t>
            </w:r>
            <w:proofErr w:type="spellStart"/>
            <w:r w:rsidRPr="00ED269D">
              <w:rPr>
                <w:rFonts w:cs="Times New Roman"/>
                <w:szCs w:val="28"/>
              </w:rPr>
              <w:t>уч</w:t>
            </w:r>
            <w:proofErr w:type="spellEnd"/>
            <w:r w:rsidRPr="00ED269D">
              <w:rPr>
                <w:rFonts w:cs="Times New Roman"/>
                <w:szCs w:val="28"/>
              </w:rPr>
              <w:t>+……. +</w:t>
            </w:r>
            <w:proofErr w:type="spellStart"/>
            <w:r w:rsidRPr="00ED269D">
              <w:rPr>
                <w:rFonts w:cs="Times New Roman"/>
                <w:szCs w:val="28"/>
              </w:rPr>
              <w:t>SIn</w:t>
            </w:r>
            <w:proofErr w:type="spellEnd"/>
            <w:r w:rsidRPr="00ED269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ED269D">
              <w:rPr>
                <w:rFonts w:cs="Times New Roman"/>
                <w:szCs w:val="28"/>
              </w:rPr>
              <w:t>уч</w:t>
            </w:r>
            <w:proofErr w:type="spellEnd"/>
            <w:r w:rsidRPr="00ED269D">
              <w:rPr>
                <w:rFonts w:cs="Times New Roman"/>
                <w:szCs w:val="28"/>
              </w:rPr>
              <w:t xml:space="preserve"> – сумма степеней износа основных фондов администрации Предгорного муниципального округа и ее отраслевых (функциональных) органов (на конец года);</w:t>
            </w:r>
          </w:p>
          <w:p w14:paraId="01803B17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  <w:lang w:val="en-US"/>
              </w:rPr>
              <w:t>N</w:t>
            </w:r>
            <w:r w:rsidRPr="00ED269D">
              <w:rPr>
                <w:rFonts w:cs="Times New Roman"/>
                <w:szCs w:val="28"/>
              </w:rPr>
              <w:t xml:space="preserve"> – количество организаций (администрация и ее отраслевые функциональные органы).</w:t>
            </w:r>
          </w:p>
          <w:p w14:paraId="2F678300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  <w:p w14:paraId="31195FD5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Степень износа основных фондов организации рассчитывается как отношение накопленного к определенной дате износа имеющихся основных фондов (разницы их полной учетной и остаточной балансовой стоимости) к полной учетной стоимости основных фондов на ту же дату</w:t>
            </w:r>
          </w:p>
          <w:p w14:paraId="357E42A3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  <w:p w14:paraId="47CF37A6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Источник информации: бюджетная годовая отчетность</w:t>
            </w:r>
          </w:p>
          <w:p w14:paraId="7396C7F3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14:paraId="7A819DA6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lastRenderedPageBreak/>
              <w:t>ежегодно</w:t>
            </w:r>
          </w:p>
        </w:tc>
      </w:tr>
      <w:tr w:rsidR="00ED4388" w:rsidRPr="00ED269D" w14:paraId="46CC7BEE" w14:textId="77777777" w:rsidTr="001E4FF4">
        <w:trPr>
          <w:trHeight w:val="768"/>
        </w:trPr>
        <w:tc>
          <w:tcPr>
            <w:tcW w:w="675" w:type="dxa"/>
          </w:tcPr>
          <w:p w14:paraId="1AF8302A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3E5C8849" w14:textId="77777777" w:rsidR="00C670F2" w:rsidRPr="00ED269D" w:rsidRDefault="00C670F2" w:rsidP="001E4FF4">
            <w:pPr>
              <w:autoSpaceDE w:val="0"/>
              <w:snapToGrid w:val="0"/>
              <w:ind w:right="18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Обеспеченность сотрудников администрации Предгорного муниципального округа персональными компьютерами и периферийным оборудованием процентов</w:t>
            </w:r>
          </w:p>
          <w:p w14:paraId="7EE527DD" w14:textId="77777777" w:rsidR="00C670F2" w:rsidRPr="00ED269D" w:rsidRDefault="00C670F2" w:rsidP="001E4FF4">
            <w:pPr>
              <w:autoSpaceDE w:val="0"/>
              <w:snapToGrid w:val="0"/>
              <w:ind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375733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процентов</w:t>
            </w:r>
          </w:p>
        </w:tc>
        <w:tc>
          <w:tcPr>
            <w:tcW w:w="5670" w:type="dxa"/>
          </w:tcPr>
          <w:p w14:paraId="3E191A91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Источник информации: данные отдела по муниципальным услугам и информатизации администрации</w:t>
            </w:r>
          </w:p>
        </w:tc>
        <w:tc>
          <w:tcPr>
            <w:tcW w:w="2551" w:type="dxa"/>
          </w:tcPr>
          <w:p w14:paraId="641CFAC0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ежегодно</w:t>
            </w:r>
          </w:p>
        </w:tc>
      </w:tr>
      <w:tr w:rsidR="00ED4388" w:rsidRPr="00ED269D" w14:paraId="6804E4E5" w14:textId="77777777" w:rsidTr="001E4FF4">
        <w:trPr>
          <w:trHeight w:val="288"/>
        </w:trPr>
        <w:tc>
          <w:tcPr>
            <w:tcW w:w="14283" w:type="dxa"/>
            <w:gridSpan w:val="5"/>
          </w:tcPr>
          <w:p w14:paraId="2DBB2DAF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Подпрограмма 2 «Снижение административных барьеров, оптимизация и повышение качества предоставления государственных </w:t>
            </w:r>
          </w:p>
          <w:p w14:paraId="00D44C59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и муниципальных услуг»</w:t>
            </w:r>
          </w:p>
          <w:p w14:paraId="6B81A787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47BA1B61" w14:textId="77777777" w:rsidTr="001E4FF4">
        <w:trPr>
          <w:trHeight w:val="80"/>
        </w:trPr>
        <w:tc>
          <w:tcPr>
            <w:tcW w:w="675" w:type="dxa"/>
          </w:tcPr>
          <w:p w14:paraId="1ECE1E81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6474F142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Доля аттестованных муниципальных служащих администрации Предгорного муниципального округа в общем количестве муниципальных служащих, подлежащих аттестации в отчетном году</w:t>
            </w:r>
          </w:p>
          <w:p w14:paraId="75586C3B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3D0BEB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процентов</w:t>
            </w:r>
          </w:p>
        </w:tc>
        <w:tc>
          <w:tcPr>
            <w:tcW w:w="5670" w:type="dxa"/>
          </w:tcPr>
          <w:p w14:paraId="2CFF1335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Рассчитывается по формуле:</w:t>
            </w:r>
          </w:p>
          <w:p w14:paraId="5090B41E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Д</w:t>
            </w:r>
            <w:r w:rsidRPr="00ED269D">
              <w:rPr>
                <w:rFonts w:cs="Times New Roman"/>
                <w:szCs w:val="28"/>
                <w:vertAlign w:val="subscript"/>
              </w:rPr>
              <w:t>А</w:t>
            </w:r>
            <w:r w:rsidRPr="00ED269D">
              <w:rPr>
                <w:rFonts w:cs="Times New Roman"/>
                <w:szCs w:val="28"/>
              </w:rPr>
              <w:t xml:space="preserve"> = Ч</w:t>
            </w:r>
            <w:r w:rsidRPr="00ED269D">
              <w:rPr>
                <w:rFonts w:cs="Times New Roman"/>
                <w:szCs w:val="28"/>
                <w:vertAlign w:val="subscript"/>
              </w:rPr>
              <w:t>А</w:t>
            </w:r>
            <w:r w:rsidRPr="00ED269D">
              <w:rPr>
                <w:rFonts w:cs="Times New Roman"/>
                <w:szCs w:val="28"/>
              </w:rPr>
              <w:t>/Ч</w:t>
            </w:r>
            <w:r w:rsidRPr="00ED269D">
              <w:rPr>
                <w:rFonts w:cs="Times New Roman"/>
                <w:szCs w:val="28"/>
                <w:vertAlign w:val="subscript"/>
              </w:rPr>
              <w:t>ПА</w:t>
            </w:r>
            <w:r w:rsidRPr="00ED269D">
              <w:rPr>
                <w:rFonts w:cs="Times New Roman"/>
                <w:szCs w:val="28"/>
              </w:rPr>
              <w:t>*100, где:</w:t>
            </w:r>
          </w:p>
          <w:p w14:paraId="5A5AB0E6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  <w:p w14:paraId="644144C3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Д</w:t>
            </w:r>
            <w:r w:rsidRPr="00ED269D">
              <w:rPr>
                <w:rFonts w:cs="Times New Roman"/>
                <w:szCs w:val="28"/>
                <w:vertAlign w:val="subscript"/>
              </w:rPr>
              <w:t>А</w:t>
            </w:r>
            <w:r w:rsidRPr="00ED269D">
              <w:rPr>
                <w:rFonts w:cs="Times New Roman"/>
                <w:szCs w:val="28"/>
              </w:rPr>
              <w:t xml:space="preserve"> – доля аттестованных муниципальных служащих администрации Предгорного муниципального округа в общем количестве муниципальных служащих, подлежащих аттестации в отчетном году;</w:t>
            </w:r>
          </w:p>
          <w:p w14:paraId="36F7EB8B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Ч</w:t>
            </w:r>
            <w:r w:rsidRPr="00ED269D">
              <w:rPr>
                <w:rFonts w:cs="Times New Roman"/>
                <w:szCs w:val="28"/>
                <w:vertAlign w:val="subscript"/>
              </w:rPr>
              <w:t>А</w:t>
            </w:r>
            <w:r w:rsidRPr="00ED269D">
              <w:rPr>
                <w:rFonts w:cs="Times New Roman"/>
                <w:szCs w:val="28"/>
              </w:rPr>
              <w:t xml:space="preserve"> – численность муниципальных служащих администрации Предгорного </w:t>
            </w:r>
            <w:r w:rsidRPr="00ED269D">
              <w:rPr>
                <w:rFonts w:cs="Times New Roman"/>
                <w:szCs w:val="28"/>
              </w:rPr>
              <w:lastRenderedPageBreak/>
              <w:t>муниципального округа, аттестованных в отчетном периоде, человек;</w:t>
            </w:r>
          </w:p>
          <w:p w14:paraId="60141341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Ч</w:t>
            </w:r>
            <w:r w:rsidRPr="00ED269D">
              <w:rPr>
                <w:rFonts w:cs="Times New Roman"/>
                <w:szCs w:val="28"/>
                <w:vertAlign w:val="subscript"/>
              </w:rPr>
              <w:t>ПА</w:t>
            </w:r>
            <w:r w:rsidRPr="00ED269D">
              <w:rPr>
                <w:rFonts w:cs="Times New Roman"/>
                <w:szCs w:val="28"/>
              </w:rPr>
              <w:t xml:space="preserve"> – общая численность муниципальных служащих администрации Предгорного муниципального округа, подлежащих аттестации в отчетном году.</w:t>
            </w:r>
          </w:p>
          <w:p w14:paraId="7D3383B2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  <w:p w14:paraId="3C5030C3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Источник информации: отдел правового и кадрового обеспечения администрации</w:t>
            </w:r>
          </w:p>
          <w:p w14:paraId="6B6B6E4C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14:paraId="13734210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lastRenderedPageBreak/>
              <w:t>ежегодно</w:t>
            </w:r>
          </w:p>
        </w:tc>
      </w:tr>
      <w:tr w:rsidR="00ED4388" w:rsidRPr="00ED269D" w14:paraId="7C424820" w14:textId="77777777" w:rsidTr="001E4FF4">
        <w:trPr>
          <w:trHeight w:val="768"/>
        </w:trPr>
        <w:tc>
          <w:tcPr>
            <w:tcW w:w="675" w:type="dxa"/>
          </w:tcPr>
          <w:p w14:paraId="49B94196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6316002A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Число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</w:t>
            </w:r>
          </w:p>
          <w:p w14:paraId="5E1141F1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1BAFF6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человек</w:t>
            </w:r>
          </w:p>
        </w:tc>
        <w:tc>
          <w:tcPr>
            <w:tcW w:w="5670" w:type="dxa"/>
          </w:tcPr>
          <w:p w14:paraId="5C3A6268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 xml:space="preserve">Форма федерального статистического наблюдения </w:t>
            </w:r>
            <w:r w:rsidRPr="00ED269D">
              <w:rPr>
                <w:rFonts w:cs="Times New Roman"/>
                <w:szCs w:val="28"/>
              </w:rPr>
              <w:br/>
              <w:t>N 2-МС «Сведения о дополнительном профессиональном образовании муниципальных служащих»,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  <w:p w14:paraId="46DE1B27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14:paraId="51C48C2C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ежегодно</w:t>
            </w:r>
          </w:p>
        </w:tc>
      </w:tr>
      <w:tr w:rsidR="00ED4388" w:rsidRPr="00ED269D" w14:paraId="0FC7F769" w14:textId="77777777" w:rsidTr="001E4FF4">
        <w:trPr>
          <w:trHeight w:val="768"/>
        </w:trPr>
        <w:tc>
          <w:tcPr>
            <w:tcW w:w="675" w:type="dxa"/>
          </w:tcPr>
          <w:p w14:paraId="15D5F328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14:paraId="4BDDFF00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Доля муниципальных услуг в общем количестве, предоставленных услуг в Предгорном муниципальном округе</w:t>
            </w:r>
          </w:p>
          <w:p w14:paraId="1E8C890E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72A0B3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процентов</w:t>
            </w:r>
          </w:p>
        </w:tc>
        <w:tc>
          <w:tcPr>
            <w:tcW w:w="5670" w:type="dxa"/>
          </w:tcPr>
          <w:p w14:paraId="188BB8DD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Рассчитывается по формуле:</w:t>
            </w:r>
          </w:p>
          <w:p w14:paraId="433FB4DA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Д</w:t>
            </w:r>
            <w:r w:rsidRPr="00ED269D">
              <w:rPr>
                <w:rFonts w:cs="Times New Roman"/>
                <w:szCs w:val="28"/>
                <w:vertAlign w:val="subscript"/>
              </w:rPr>
              <w:t>МУ</w:t>
            </w:r>
            <w:r w:rsidRPr="00ED269D">
              <w:rPr>
                <w:rFonts w:cs="Times New Roman"/>
                <w:szCs w:val="28"/>
              </w:rPr>
              <w:t xml:space="preserve"> = К</w:t>
            </w:r>
            <w:r w:rsidRPr="00ED269D">
              <w:rPr>
                <w:rFonts w:cs="Times New Roman"/>
                <w:szCs w:val="28"/>
                <w:vertAlign w:val="subscript"/>
              </w:rPr>
              <w:t>МУ</w:t>
            </w:r>
            <w:r w:rsidRPr="00ED269D">
              <w:rPr>
                <w:rFonts w:cs="Times New Roman"/>
                <w:szCs w:val="28"/>
              </w:rPr>
              <w:t>/К</w:t>
            </w:r>
            <w:r w:rsidRPr="00ED269D">
              <w:rPr>
                <w:rFonts w:cs="Times New Roman"/>
                <w:szCs w:val="28"/>
                <w:vertAlign w:val="subscript"/>
              </w:rPr>
              <w:t>ГМУ</w:t>
            </w:r>
            <w:r w:rsidRPr="00ED269D">
              <w:rPr>
                <w:rFonts w:cs="Times New Roman"/>
                <w:szCs w:val="28"/>
              </w:rPr>
              <w:t>*100, где:</w:t>
            </w:r>
          </w:p>
          <w:p w14:paraId="7E09DC5E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  <w:p w14:paraId="5B5805CC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Д</w:t>
            </w:r>
            <w:r w:rsidRPr="00ED269D">
              <w:rPr>
                <w:sz w:val="28"/>
                <w:szCs w:val="28"/>
                <w:vertAlign w:val="subscript"/>
              </w:rPr>
              <w:t>МУ</w:t>
            </w:r>
            <w:r w:rsidRPr="00ED269D">
              <w:rPr>
                <w:sz w:val="28"/>
                <w:szCs w:val="28"/>
              </w:rPr>
              <w:t xml:space="preserve"> – доля муниципальных услуг в общем количестве, предоставленных услуг в Предгорном муниципальном округе;</w:t>
            </w:r>
          </w:p>
          <w:p w14:paraId="5AE3427E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К</w:t>
            </w:r>
            <w:r w:rsidRPr="00ED269D">
              <w:rPr>
                <w:sz w:val="28"/>
                <w:szCs w:val="28"/>
                <w:vertAlign w:val="subscript"/>
              </w:rPr>
              <w:t>МУ</w:t>
            </w:r>
            <w:r w:rsidRPr="00ED269D">
              <w:rPr>
                <w:sz w:val="28"/>
                <w:szCs w:val="28"/>
              </w:rPr>
              <w:t xml:space="preserve"> – количество предоставленных муниципальных услуг, единиц;</w:t>
            </w:r>
          </w:p>
          <w:p w14:paraId="5B7ABE61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К</w:t>
            </w:r>
            <w:r w:rsidRPr="00ED269D">
              <w:rPr>
                <w:sz w:val="28"/>
                <w:szCs w:val="28"/>
                <w:vertAlign w:val="subscript"/>
              </w:rPr>
              <w:t>ГМУ</w:t>
            </w:r>
            <w:r w:rsidRPr="00ED269D">
              <w:rPr>
                <w:sz w:val="28"/>
                <w:szCs w:val="28"/>
              </w:rPr>
              <w:t xml:space="preserve"> – общее количество предоставленных государственных и муниципальных услуг, единиц.</w:t>
            </w:r>
          </w:p>
          <w:p w14:paraId="0EE66A94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sz w:val="28"/>
                <w:szCs w:val="28"/>
              </w:rPr>
            </w:pPr>
          </w:p>
          <w:p w14:paraId="3893735A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Источник информации: Форма федерального статистического наблюдения № 1-ГМУ «Сведения о предоставлении государственных (муниципальных) услуг», утвержденная приказом Росстата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</w:p>
          <w:p w14:paraId="0BBD1765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14:paraId="70372D0B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ежегодно</w:t>
            </w:r>
          </w:p>
        </w:tc>
      </w:tr>
      <w:tr w:rsidR="00ED4388" w:rsidRPr="00ED269D" w14:paraId="6BD374D0" w14:textId="77777777" w:rsidTr="001E4FF4">
        <w:trPr>
          <w:trHeight w:val="768"/>
        </w:trPr>
        <w:tc>
          <w:tcPr>
            <w:tcW w:w="675" w:type="dxa"/>
          </w:tcPr>
          <w:p w14:paraId="056B26BA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11" w:type="dxa"/>
          </w:tcPr>
          <w:p w14:paraId="7AB96E28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rFonts w:eastAsia="Cambria"/>
                <w:sz w:val="28"/>
                <w:szCs w:val="28"/>
              </w:rPr>
            </w:pPr>
            <w:r w:rsidRPr="00ED269D">
              <w:rPr>
                <w:rFonts w:eastAsia="Cambria"/>
                <w:sz w:val="28"/>
                <w:szCs w:val="28"/>
              </w:rPr>
              <w:t>Количество обращений с заявлениями о предоставлении государственных и муниципальных услуг в МФЦ</w:t>
            </w:r>
          </w:p>
          <w:p w14:paraId="36C3E466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1DFE3D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единиц</w:t>
            </w:r>
          </w:p>
        </w:tc>
        <w:tc>
          <w:tcPr>
            <w:tcW w:w="5670" w:type="dxa"/>
          </w:tcPr>
          <w:p w14:paraId="5DAF3430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 xml:space="preserve">Форма федерального статистического наблюдения </w:t>
            </w:r>
            <w:r w:rsidRPr="00ED269D">
              <w:rPr>
                <w:rFonts w:cs="Times New Roman"/>
                <w:szCs w:val="28"/>
              </w:rPr>
              <w:br/>
              <w:t>№ 1-ГМУ «Сведения о предоставлении государственных (муниципальных) услуг», утвержденная приказом Росстата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</w:p>
          <w:p w14:paraId="257200F6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14:paraId="219BA9F2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ежеквартально</w:t>
            </w:r>
          </w:p>
        </w:tc>
      </w:tr>
      <w:tr w:rsidR="00ED4388" w:rsidRPr="00ED269D" w14:paraId="0460347E" w14:textId="77777777" w:rsidTr="001E4FF4">
        <w:trPr>
          <w:trHeight w:val="768"/>
        </w:trPr>
        <w:tc>
          <w:tcPr>
            <w:tcW w:w="675" w:type="dxa"/>
            <w:vMerge w:val="restart"/>
          </w:tcPr>
          <w:p w14:paraId="2A354FD7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14:paraId="5A44C3BF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rFonts w:eastAsia="Cambria"/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</w:t>
            </w:r>
            <w:r w:rsidRPr="00ED269D">
              <w:rPr>
                <w:sz w:val="28"/>
                <w:szCs w:val="28"/>
              </w:rPr>
              <w:lastRenderedPageBreak/>
              <w:t>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1276" w:type="dxa"/>
          </w:tcPr>
          <w:p w14:paraId="1B164BA8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14:paraId="41613AA2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Приказ Минтруда России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    </w:r>
          </w:p>
          <w:p w14:paraId="4A132115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  <w:p w14:paraId="5AE9005D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 xml:space="preserve">Источник информации: управление образования администрации Предгорного муниципального округа, управление по </w:t>
            </w:r>
            <w:r w:rsidRPr="00ED269D">
              <w:rPr>
                <w:rFonts w:cs="Times New Roman"/>
                <w:szCs w:val="28"/>
              </w:rPr>
              <w:lastRenderedPageBreak/>
              <w:t>культуре и делам молодежи администрации Предгорного муниципального округа, управление труда и социальной защиты населения Предгорного муниципального округа</w:t>
            </w:r>
          </w:p>
        </w:tc>
        <w:tc>
          <w:tcPr>
            <w:tcW w:w="2551" w:type="dxa"/>
            <w:vMerge w:val="restart"/>
          </w:tcPr>
          <w:p w14:paraId="37BFD28B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lastRenderedPageBreak/>
              <w:t xml:space="preserve">не реже 1 раза </w:t>
            </w:r>
          </w:p>
          <w:p w14:paraId="54FCE168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  <w:r w:rsidRPr="00ED269D">
              <w:rPr>
                <w:rFonts w:cs="Times New Roman"/>
                <w:szCs w:val="28"/>
              </w:rPr>
              <w:t>в 3 года</w:t>
            </w:r>
          </w:p>
        </w:tc>
      </w:tr>
      <w:tr w:rsidR="00ED4388" w:rsidRPr="00ED269D" w14:paraId="222F0466" w14:textId="77777777" w:rsidTr="001E4FF4">
        <w:trPr>
          <w:trHeight w:val="245"/>
        </w:trPr>
        <w:tc>
          <w:tcPr>
            <w:tcW w:w="675" w:type="dxa"/>
            <w:vMerge/>
          </w:tcPr>
          <w:p w14:paraId="79CA73DA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6CB673B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rFonts w:eastAsia="Cambria"/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 сфере культуры</w:t>
            </w:r>
          </w:p>
        </w:tc>
        <w:tc>
          <w:tcPr>
            <w:tcW w:w="1276" w:type="dxa"/>
          </w:tcPr>
          <w:p w14:paraId="24443826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баллы</w:t>
            </w:r>
          </w:p>
        </w:tc>
        <w:tc>
          <w:tcPr>
            <w:tcW w:w="5670" w:type="dxa"/>
            <w:vMerge/>
          </w:tcPr>
          <w:p w14:paraId="682ACAFD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14:paraId="4CBA4D29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</w:p>
        </w:tc>
      </w:tr>
      <w:tr w:rsidR="00ED4388" w:rsidRPr="00ED269D" w14:paraId="1047E1FE" w14:textId="77777777" w:rsidTr="001E4FF4">
        <w:trPr>
          <w:trHeight w:val="263"/>
        </w:trPr>
        <w:tc>
          <w:tcPr>
            <w:tcW w:w="675" w:type="dxa"/>
            <w:vMerge/>
          </w:tcPr>
          <w:p w14:paraId="00C8831E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75AC302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rFonts w:eastAsia="Cambria"/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 сфере образования</w:t>
            </w:r>
          </w:p>
        </w:tc>
        <w:tc>
          <w:tcPr>
            <w:tcW w:w="1276" w:type="dxa"/>
          </w:tcPr>
          <w:p w14:paraId="5FF7E48A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баллы</w:t>
            </w:r>
          </w:p>
        </w:tc>
        <w:tc>
          <w:tcPr>
            <w:tcW w:w="5670" w:type="dxa"/>
            <w:vMerge/>
          </w:tcPr>
          <w:p w14:paraId="44076C0B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14:paraId="6BC8C559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</w:p>
        </w:tc>
      </w:tr>
      <w:tr w:rsidR="00ED4388" w:rsidRPr="00ED269D" w14:paraId="598BAC2D" w14:textId="77777777" w:rsidTr="001E4FF4">
        <w:trPr>
          <w:trHeight w:val="768"/>
        </w:trPr>
        <w:tc>
          <w:tcPr>
            <w:tcW w:w="675" w:type="dxa"/>
            <w:vMerge/>
          </w:tcPr>
          <w:p w14:paraId="30B58E16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018C067" w14:textId="77777777" w:rsidR="00C670F2" w:rsidRPr="00ED269D" w:rsidRDefault="00C670F2" w:rsidP="001E4FF4">
            <w:pPr>
              <w:autoSpaceDE w:val="0"/>
              <w:snapToGrid w:val="0"/>
              <w:ind w:right="181"/>
              <w:jc w:val="both"/>
              <w:rPr>
                <w:rFonts w:eastAsia="Cambria"/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 сфере социального обслуживания</w:t>
            </w:r>
          </w:p>
        </w:tc>
        <w:tc>
          <w:tcPr>
            <w:tcW w:w="1276" w:type="dxa"/>
          </w:tcPr>
          <w:p w14:paraId="109A042A" w14:textId="77777777" w:rsidR="00C670F2" w:rsidRPr="00ED269D" w:rsidRDefault="00C670F2" w:rsidP="001E4FF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баллы</w:t>
            </w:r>
          </w:p>
        </w:tc>
        <w:tc>
          <w:tcPr>
            <w:tcW w:w="5670" w:type="dxa"/>
            <w:vMerge/>
          </w:tcPr>
          <w:p w14:paraId="7F9E8370" w14:textId="77777777" w:rsidR="00C670F2" w:rsidRPr="00ED269D" w:rsidRDefault="00C670F2" w:rsidP="001E4FF4">
            <w:pPr>
              <w:pStyle w:val="TableContents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14:paraId="7F256B20" w14:textId="77777777" w:rsidR="00C670F2" w:rsidRPr="00ED269D" w:rsidRDefault="00C670F2" w:rsidP="001E4FF4">
            <w:pPr>
              <w:pStyle w:val="TableContents"/>
              <w:jc w:val="center"/>
              <w:rPr>
                <w:rFonts w:cs="Times New Roman"/>
                <w:szCs w:val="28"/>
              </w:rPr>
            </w:pPr>
          </w:p>
        </w:tc>
      </w:tr>
    </w:tbl>
    <w:p w14:paraId="5E59166F" w14:textId="77777777" w:rsidR="00C670F2" w:rsidRPr="00ED269D" w:rsidRDefault="00C670F2" w:rsidP="00C670F2">
      <w:pPr>
        <w:pStyle w:val="Standarduser"/>
        <w:tabs>
          <w:tab w:val="left" w:pos="28905"/>
        </w:tabs>
        <w:autoSpaceDE w:val="0"/>
        <w:jc w:val="center"/>
        <w:rPr>
          <w:rFonts w:cs="Times New Roman"/>
          <w:sz w:val="28"/>
          <w:szCs w:val="28"/>
        </w:rPr>
      </w:pPr>
      <w:r w:rsidRPr="00ED269D">
        <w:rPr>
          <w:rFonts w:cs="Times New Roman"/>
          <w:sz w:val="28"/>
          <w:szCs w:val="28"/>
        </w:rPr>
        <w:t>_______________________________________</w:t>
      </w:r>
    </w:p>
    <w:p w14:paraId="1ABE833B" w14:textId="77777777" w:rsidR="00C670F2" w:rsidRPr="00ED269D" w:rsidRDefault="00C670F2" w:rsidP="00C670F2">
      <w:pPr>
        <w:widowControl w:val="0"/>
        <w:autoSpaceDE w:val="0"/>
        <w:autoSpaceDN w:val="0"/>
        <w:adjustRightInd w:val="0"/>
        <w:ind w:left="8496"/>
        <w:jc w:val="center"/>
        <w:outlineLvl w:val="1"/>
        <w:rPr>
          <w:sz w:val="28"/>
          <w:szCs w:val="28"/>
        </w:rPr>
      </w:pPr>
      <w:r w:rsidRPr="00ED269D">
        <w:rPr>
          <w:sz w:val="28"/>
          <w:szCs w:val="28"/>
        </w:rPr>
        <w:br w:type="page"/>
      </w:r>
      <w:r w:rsidRPr="00ED269D">
        <w:rPr>
          <w:sz w:val="28"/>
          <w:szCs w:val="28"/>
        </w:rPr>
        <w:lastRenderedPageBreak/>
        <w:t>Приложение 5</w:t>
      </w:r>
    </w:p>
    <w:p w14:paraId="19BD3F49" w14:textId="77777777" w:rsidR="00C670F2" w:rsidRPr="00ED269D" w:rsidRDefault="00C670F2" w:rsidP="00C670F2">
      <w:pPr>
        <w:widowControl w:val="0"/>
        <w:autoSpaceDE w:val="0"/>
        <w:autoSpaceDN w:val="0"/>
        <w:spacing w:line="240" w:lineRule="exact"/>
        <w:ind w:left="8496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к муниципальной программе Предгорного </w:t>
      </w:r>
    </w:p>
    <w:p w14:paraId="0C3186A0" w14:textId="77777777" w:rsidR="00C670F2" w:rsidRPr="00ED269D" w:rsidRDefault="00C670F2" w:rsidP="00C670F2">
      <w:pPr>
        <w:widowControl w:val="0"/>
        <w:autoSpaceDE w:val="0"/>
        <w:autoSpaceDN w:val="0"/>
        <w:spacing w:line="240" w:lineRule="exact"/>
        <w:ind w:left="8496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муниципального округа Ставропольского края </w:t>
      </w:r>
    </w:p>
    <w:p w14:paraId="630656F4" w14:textId="77777777" w:rsidR="00C670F2" w:rsidRPr="00ED269D" w:rsidRDefault="00C670F2" w:rsidP="00C670F2">
      <w:pPr>
        <w:widowControl w:val="0"/>
        <w:autoSpaceDE w:val="0"/>
        <w:autoSpaceDN w:val="0"/>
        <w:spacing w:line="240" w:lineRule="exact"/>
        <w:ind w:left="8496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«Развитие муниципального управления и повышение открытости администрации Предгорного муниципального округа»</w:t>
      </w:r>
    </w:p>
    <w:p w14:paraId="0542BCA4" w14:textId="77777777" w:rsidR="00C670F2" w:rsidRPr="00ED269D" w:rsidRDefault="00C670F2" w:rsidP="00C670F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6C4B8590" w14:textId="77777777" w:rsidR="00C670F2" w:rsidRPr="00ED269D" w:rsidRDefault="00C670F2" w:rsidP="00C670F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284FE90A" w14:textId="77777777" w:rsidR="00C670F2" w:rsidRPr="00ED269D" w:rsidRDefault="00C670F2" w:rsidP="00C670F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1CABE4B3" w14:textId="77777777" w:rsidR="00C670F2" w:rsidRPr="00ED269D" w:rsidRDefault="00C670F2" w:rsidP="00C670F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ОБЪЕМЫ И ИСТОЧНИКИ</w:t>
      </w:r>
    </w:p>
    <w:p w14:paraId="0971661F" w14:textId="77777777" w:rsidR="00C670F2" w:rsidRPr="00ED269D" w:rsidRDefault="00C670F2" w:rsidP="00C670F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14:paraId="5E67647D" w14:textId="77777777" w:rsidR="00C670F2" w:rsidRPr="00ED269D" w:rsidRDefault="00C670F2" w:rsidP="00C670F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финансового обеспечения Программы</w:t>
      </w:r>
    </w:p>
    <w:p w14:paraId="3F86F636" w14:textId="77777777" w:rsidR="00C670F2" w:rsidRPr="00ED269D" w:rsidRDefault="00C670F2" w:rsidP="00C670F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260"/>
        <w:gridCol w:w="1418"/>
        <w:gridCol w:w="1275"/>
        <w:gridCol w:w="1276"/>
        <w:gridCol w:w="1276"/>
        <w:gridCol w:w="1417"/>
        <w:gridCol w:w="1276"/>
      </w:tblGrid>
      <w:tr w:rsidR="00ED4388" w:rsidRPr="00ED269D" w14:paraId="77281C11" w14:textId="77777777" w:rsidTr="008B7432">
        <w:tc>
          <w:tcPr>
            <w:tcW w:w="7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A0578D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</w:tcPr>
          <w:p w14:paraId="1D4B7F36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shd w:val="clear" w:color="auto" w:fill="auto"/>
          </w:tcPr>
          <w:p w14:paraId="745BFCED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938" w:type="dxa"/>
            <w:gridSpan w:val="6"/>
            <w:tcBorders>
              <w:bottom w:val="nil"/>
            </w:tcBorders>
            <w:shd w:val="clear" w:color="auto" w:fill="auto"/>
          </w:tcPr>
          <w:p w14:paraId="080306CA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Объемы финансового обеспечения по годам (тыс. рублей)</w:t>
            </w:r>
          </w:p>
        </w:tc>
      </w:tr>
      <w:tr w:rsidR="00ED4388" w:rsidRPr="00ED269D" w14:paraId="5375C9C8" w14:textId="77777777" w:rsidTr="008B7432"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C9AA37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93EB81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BE8072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523AF5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AC7C8E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332C3A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348258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791235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BC437C" w14:textId="77777777" w:rsidR="00C670F2" w:rsidRPr="00ED269D" w:rsidRDefault="00C670F2" w:rsidP="001E4F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2026</w:t>
            </w:r>
          </w:p>
        </w:tc>
      </w:tr>
    </w:tbl>
    <w:p w14:paraId="68CAE069" w14:textId="77777777" w:rsidR="00C670F2" w:rsidRPr="00ED269D" w:rsidRDefault="00C670F2" w:rsidP="00C670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10"/>
        <w:gridCol w:w="2835"/>
        <w:gridCol w:w="3260"/>
        <w:gridCol w:w="1418"/>
        <w:gridCol w:w="1275"/>
        <w:gridCol w:w="1276"/>
        <w:gridCol w:w="1276"/>
        <w:gridCol w:w="1417"/>
        <w:gridCol w:w="1276"/>
      </w:tblGrid>
      <w:tr w:rsidR="00ED4388" w:rsidRPr="00ED269D" w14:paraId="6F16F7D6" w14:textId="77777777" w:rsidTr="008B7432">
        <w:trPr>
          <w:trHeight w:val="111"/>
          <w:tblHeader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A10056B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ACBB93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4A4F135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C6734A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41D399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5F55D9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26D2153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FA44F89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D8C0134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</w:t>
            </w:r>
          </w:p>
        </w:tc>
      </w:tr>
      <w:tr w:rsidR="00ED4388" w:rsidRPr="00ED269D" w14:paraId="3A65AB3A" w14:textId="77777777" w:rsidTr="008B7432">
        <w:trPr>
          <w:trHeight w:val="111"/>
          <w:tblHeader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EC5AD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625E48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7C13A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CBC71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603F4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29DBA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D9CC9A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8AF63A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14F772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10461DF" w14:textId="77777777" w:rsidTr="009C4FCA">
        <w:trPr>
          <w:trHeight w:val="202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66AF9A" w14:textId="77777777" w:rsidR="00BA7D36" w:rsidRPr="00ED269D" w:rsidRDefault="00BA7D36" w:rsidP="00BA7D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6B977D" w14:textId="77777777" w:rsidR="00BA7D36" w:rsidRPr="00ED269D" w:rsidRDefault="00BA7D36" w:rsidP="00BA7D36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МП «Развитие муниципального управления и повышение открытости администрации Предгорного </w:t>
            </w:r>
            <w:r w:rsidRPr="00ED269D">
              <w:rPr>
                <w:sz w:val="28"/>
                <w:szCs w:val="28"/>
              </w:rPr>
              <w:lastRenderedPageBreak/>
              <w:t>муниципального округа»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19F6981" w14:textId="77777777" w:rsidR="00BA7D36" w:rsidRPr="00ED269D" w:rsidRDefault="00BA7D36" w:rsidP="00BA7D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F6491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91 186,61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E1B4F6" w14:textId="56860114" w:rsidR="00BA7D36" w:rsidRPr="00ED269D" w:rsidRDefault="00780648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91</w:t>
            </w:r>
            <w:r w:rsidR="00014477" w:rsidRPr="00ED269D">
              <w:rPr>
                <w:sz w:val="28"/>
                <w:szCs w:val="28"/>
              </w:rPr>
              <w:t> 629,32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83A99" w14:textId="63E49ECC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88 9</w:t>
            </w:r>
            <w:r w:rsidR="00090980" w:rsidRPr="00ED269D">
              <w:rPr>
                <w:sz w:val="28"/>
                <w:szCs w:val="28"/>
              </w:rPr>
              <w:t>4</w:t>
            </w:r>
            <w:r w:rsidRPr="00ED269D">
              <w:rPr>
                <w:sz w:val="28"/>
                <w:szCs w:val="28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D1CFBE3" w14:textId="6D45874B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85 791,34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BF81A7E" w14:textId="738B9202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85 791,34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81D243F" w14:textId="655131D9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85 791,34</w:t>
            </w:r>
          </w:p>
        </w:tc>
      </w:tr>
      <w:tr w:rsidR="00ED4388" w:rsidRPr="00ED269D" w14:paraId="60354D6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B91D0" w14:textId="77777777" w:rsidR="00BA7D36" w:rsidRPr="00ED269D" w:rsidRDefault="00BA7D36" w:rsidP="00BA7D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59E53" w14:textId="77777777" w:rsidR="00BA7D36" w:rsidRPr="00ED269D" w:rsidRDefault="00BA7D36" w:rsidP="00BA7D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B178DC0" w14:textId="77777777" w:rsidR="00BA7D36" w:rsidRPr="00ED269D" w:rsidRDefault="00BA7D36" w:rsidP="00BA7D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5D00C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B3946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0EEE6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019B76F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59EFAEA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F0C9177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495AABF0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6898E" w14:textId="77777777" w:rsidR="00BA7D36" w:rsidRPr="00ED269D" w:rsidRDefault="00BA7D36" w:rsidP="00BA7D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80E6F" w14:textId="77777777" w:rsidR="00BA7D36" w:rsidRPr="00ED269D" w:rsidRDefault="00BA7D36" w:rsidP="00BA7D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8EB049" w14:textId="77777777" w:rsidR="00BA7D36" w:rsidRPr="00ED269D" w:rsidRDefault="00BA7D36" w:rsidP="00BA7D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DB2F1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2 964,11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699E6" w14:textId="153233F3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AD7EE" w14:textId="28D9C623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F5ABB53" w14:textId="30D1B0E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6D12E47" w14:textId="173456AA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1E92C70" w14:textId="47258D41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</w:tr>
      <w:tr w:rsidR="00ED4388" w:rsidRPr="00ED269D" w14:paraId="6F9E1B32" w14:textId="77777777" w:rsidTr="009C4FCA">
        <w:trPr>
          <w:trHeight w:val="16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2FB91" w14:textId="77777777" w:rsidR="00BA7D36" w:rsidRPr="00ED269D" w:rsidRDefault="00BA7D36" w:rsidP="00BA7D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9BA4C" w14:textId="77777777" w:rsidR="00BA7D36" w:rsidRPr="00ED269D" w:rsidRDefault="00BA7D36" w:rsidP="00BA7D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C6CE088" w14:textId="77777777" w:rsidR="00BA7D36" w:rsidRPr="00ED269D" w:rsidRDefault="00BA7D36" w:rsidP="00BA7D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EA2F6" w14:textId="77777777" w:rsidR="00BA7D36" w:rsidRPr="00ED269D" w:rsidRDefault="00BA7D36" w:rsidP="00BA7D36">
            <w:pPr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</w:rPr>
              <w:t>88 222,5</w:t>
            </w:r>
            <w:r w:rsidRPr="00ED26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EEA43C" w14:textId="1E0E6BFF" w:rsidR="00BA7D36" w:rsidRPr="00ED269D" w:rsidRDefault="00014477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89 910,98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F8F13" w14:textId="301FECE0" w:rsidR="00BA7D36" w:rsidRPr="00ED269D" w:rsidRDefault="007609AA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87 226</w:t>
            </w:r>
            <w:r w:rsidR="00BA7D36" w:rsidRPr="00ED269D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3C0C0B7" w14:textId="314809AC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84 073,00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4AE0D38" w14:textId="27155B88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84 073,00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43DBD91" w14:textId="1665B766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84 073,00</w:t>
            </w:r>
          </w:p>
        </w:tc>
      </w:tr>
      <w:tr w:rsidR="00ED4388" w:rsidRPr="00ED269D" w14:paraId="0F9DF56C" w14:textId="77777777" w:rsidTr="009C4FCA">
        <w:trPr>
          <w:trHeight w:val="242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63DDC" w14:textId="77777777" w:rsidR="00BA7D36" w:rsidRPr="00ED269D" w:rsidRDefault="00BA7D36" w:rsidP="00BA7D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FDB96" w14:textId="77777777" w:rsidR="00BA7D36" w:rsidRPr="00ED269D" w:rsidRDefault="00BA7D36" w:rsidP="00BA7D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1981250" w14:textId="77777777" w:rsidR="00BA7D36" w:rsidRPr="00ED269D" w:rsidRDefault="00BA7D36" w:rsidP="00BA7D36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3549D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1E4CD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3572C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97436DB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A6963C5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8257248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A5E0B6A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CEBBA" w14:textId="77777777" w:rsidR="00BA7D36" w:rsidRPr="00ED269D" w:rsidRDefault="00BA7D36" w:rsidP="00BA7D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C20F3" w14:textId="77777777" w:rsidR="00BA7D36" w:rsidRPr="00ED269D" w:rsidRDefault="00BA7D36" w:rsidP="00BA7D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298F712" w14:textId="77777777" w:rsidR="00BA7D36" w:rsidRPr="00ED269D" w:rsidRDefault="00BA7D36" w:rsidP="00BA7D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B63DA" w14:textId="77777777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85 634,73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274C4" w14:textId="234F0D94" w:rsidR="00BA7D36" w:rsidRPr="00ED269D" w:rsidRDefault="003223A0" w:rsidP="00BA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86 368,82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6637C" w14:textId="5350E6B6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84 468,34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2A3758D" w14:textId="07D02CA8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82 264,34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3E14C1C" w14:textId="3CEF8F4B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82 264,34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5319641" w14:textId="568E0155" w:rsidR="00BA7D36" w:rsidRPr="00ED269D" w:rsidRDefault="00BA7D36" w:rsidP="00BA7D36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82 264,34</w:t>
            </w:r>
          </w:p>
        </w:tc>
      </w:tr>
      <w:tr w:rsidR="00ED4388" w:rsidRPr="00ED269D" w14:paraId="68ECB38E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8A624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A9B9B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F704BC6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1 «Управление муниципальным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7A2D3" w14:textId="7777777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701,91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E65D3" w14:textId="01F1A1D2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51C14" w14:textId="11C7BD40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530</w:t>
            </w:r>
            <w:r w:rsidRPr="00ED269D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6B30F98" w14:textId="36B404CF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E6A1C72" w14:textId="4D59067D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7D246A3" w14:textId="20D5ECD4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20,00</w:t>
            </w:r>
          </w:p>
        </w:tc>
      </w:tr>
      <w:tr w:rsidR="00ED4388" w:rsidRPr="00ED269D" w14:paraId="56E9FDBB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12E58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BC50E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0D370D1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2 «Управление архитектуры и градостроительства»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BEDBF" w14:textId="7777777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754,84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FCA0E9" w14:textId="117CE0C5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5F378" w14:textId="33295AC2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259,00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74A20DA" w14:textId="548B8AFC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1DB385D" w14:textId="6B5AC5DF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20E3A93" w14:textId="49EB376A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52,00</w:t>
            </w:r>
          </w:p>
        </w:tc>
      </w:tr>
      <w:tr w:rsidR="00ED4388" w:rsidRPr="00ED269D" w14:paraId="7E77E15E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7D116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D373F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09D4834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3 «Финансовое управление»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79DFA" w14:textId="7777777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471,00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79E6F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626,00</w:t>
            </w:r>
          </w:p>
          <w:p w14:paraId="4B16035B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CA4444E" w14:textId="7777777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D4A6D" w14:textId="085FBC78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87D10E9" w14:textId="5BCDEFAE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0FEA845" w14:textId="1465DB66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48A0894" w14:textId="5FB9B266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544,00</w:t>
            </w:r>
          </w:p>
        </w:tc>
      </w:tr>
      <w:tr w:rsidR="00ED4388" w:rsidRPr="00ED269D" w14:paraId="17370E0F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DC304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F51A3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7EBA43F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4 «Управление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08CA0B" w14:textId="7777777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1 116,40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BFAEF" w14:textId="55311F28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69516" w14:textId="0670C6DF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F626D57" w14:textId="2F8A18A1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E09A893" w14:textId="229E9460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39506E9" w14:textId="71FDEB89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</w:tr>
      <w:tr w:rsidR="00ED4388" w:rsidRPr="00ED269D" w14:paraId="01C865F6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32121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AB3FE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19822A4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5 «Управление по культуре, туризму и делам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5C1B8" w14:textId="7777777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51407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316,00</w:t>
            </w:r>
          </w:p>
          <w:p w14:paraId="1495AF60" w14:textId="7777777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5AF32" w14:textId="5FDF9421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6CEE948" w14:textId="1F42A64F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AD83A03" w14:textId="38AEE2D2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4364A2D" w14:textId="3541E9F8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236,00</w:t>
            </w:r>
          </w:p>
        </w:tc>
      </w:tr>
      <w:tr w:rsidR="00ED4388" w:rsidRPr="00ED269D" w14:paraId="6BFD784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C3806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E3E17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A09ECA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6 «Отдел по спорту и физической культуре»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8B28E" w14:textId="77777777" w:rsidR="008C12E5" w:rsidRPr="00ED269D" w:rsidRDefault="008C12E5" w:rsidP="008C12E5">
            <w:pPr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</w:rPr>
              <w:t>107,</w:t>
            </w:r>
            <w:r w:rsidRPr="00ED269D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6BF23" w14:textId="2B78A42E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F7B7B" w14:textId="5AF2E2E3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D70E862" w14:textId="32F7158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F8FFB7A" w14:textId="284051C1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1AF452B" w14:textId="3CB9AB08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481,00</w:t>
            </w:r>
          </w:p>
        </w:tc>
      </w:tr>
      <w:tr w:rsidR="00ED4388" w:rsidRPr="00ED269D" w14:paraId="60F0622F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B5CB5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078C6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3C628DC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7 «Управление жилищно-</w:t>
            </w:r>
            <w:r w:rsidRPr="00ED269D">
              <w:rPr>
                <w:sz w:val="28"/>
                <w:szCs w:val="28"/>
              </w:rPr>
              <w:lastRenderedPageBreak/>
              <w:t>коммунального и дорожного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1A4D1A" w14:textId="7777777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1 199,80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C955F" w14:textId="6CD06E18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B1676" w14:textId="4C01A792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3296225" w14:textId="76866979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5A6DE8A" w14:textId="468D2D2F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DB41758" w14:textId="39E326E0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973,00</w:t>
            </w:r>
          </w:p>
        </w:tc>
      </w:tr>
      <w:tr w:rsidR="00ED4388" w:rsidRPr="00ED269D" w14:paraId="7CCFBA84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38F67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10C3B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0CEF48C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8 «Управление сельского хозяйства, охраны окружающей среды, пищевой и перерабатывающей промышленности»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87E47" w14:textId="7777777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170,13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74600" w14:textId="77777777" w:rsidR="00D33FC1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294,</w:t>
            </w:r>
          </w:p>
          <w:p w14:paraId="55616307" w14:textId="1EEC989B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0D97D" w14:textId="1D893434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194,00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B4450FF" w14:textId="33A48270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6E43682" w14:textId="310B3646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C0BD3F8" w14:textId="5A57387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46,00</w:t>
            </w:r>
          </w:p>
        </w:tc>
      </w:tr>
      <w:tr w:rsidR="00ED4388" w:rsidRPr="00ED269D" w14:paraId="0497C0EC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34999" w14:textId="77777777" w:rsidR="008C12E5" w:rsidRPr="00ED269D" w:rsidRDefault="008C12E5" w:rsidP="008C12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B3EEE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8CA342F" w14:textId="77777777" w:rsidR="008C12E5" w:rsidRPr="00ED269D" w:rsidRDefault="008C12E5" w:rsidP="008C12E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9 «Управление по делам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0D581" w14:textId="77777777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962,20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B74F4" w14:textId="1A502AFC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28C3B" w14:textId="492CCA78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F5A9A3B" w14:textId="566037E2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1DBD1BA" w14:textId="162DD8E0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909B5FE" w14:textId="5F1E05F2" w:rsidR="008C12E5" w:rsidRPr="00ED269D" w:rsidRDefault="008C12E5" w:rsidP="008C12E5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</w:tr>
      <w:tr w:rsidR="00ED4388" w:rsidRPr="00ED269D" w14:paraId="25138946" w14:textId="77777777" w:rsidTr="009C4FCA">
        <w:trPr>
          <w:trHeight w:val="254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0C3B9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16D90" w14:textId="77777777" w:rsidR="00C670F2" w:rsidRPr="00ED269D" w:rsidRDefault="00C670F2" w:rsidP="001E4FF4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0539F3" w14:textId="77777777" w:rsidR="00C670F2" w:rsidRPr="00ED269D" w:rsidRDefault="00C670F2" w:rsidP="001E4F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8D1D3C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74750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78A99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63CF4CF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1B889240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15F6E33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27CF76C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607BC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3B82D" w14:textId="77777777" w:rsidR="00C670F2" w:rsidRPr="00ED269D" w:rsidRDefault="00C670F2" w:rsidP="001E4FF4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C1D5A02" w14:textId="77777777" w:rsidR="00C670F2" w:rsidRPr="00ED269D" w:rsidRDefault="00C670F2" w:rsidP="001E4F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2D963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AA2ED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93099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08A1088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BA91F06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2181F7E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69AF895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CAB1F" w14:textId="77777777" w:rsidR="00C670F2" w:rsidRPr="00ED269D" w:rsidRDefault="00C670F2" w:rsidP="001E4F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DA9A4" w14:textId="77777777" w:rsidR="00C670F2" w:rsidRPr="00ED269D" w:rsidRDefault="00C670F2" w:rsidP="001E4FF4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51C933" w14:textId="77777777" w:rsidR="00C670F2" w:rsidRPr="00ED269D" w:rsidRDefault="00C670F2" w:rsidP="001E4F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60A09473" w14:textId="77777777" w:rsidR="00C670F2" w:rsidRPr="00ED269D" w:rsidRDefault="00C670F2" w:rsidP="001E4F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6BE156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066C0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2AAAB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A3A3092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56631B2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C8D5FA4" w14:textId="77777777" w:rsidR="00C670F2" w:rsidRPr="00ED269D" w:rsidRDefault="00C670F2" w:rsidP="001E4FF4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1CA5D64" w14:textId="77777777" w:rsidTr="009C4FCA">
        <w:trPr>
          <w:trHeight w:val="262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F5C72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CA65F8" w14:textId="77777777" w:rsidR="003F136B" w:rsidRPr="00ED269D" w:rsidRDefault="003F136B" w:rsidP="003F136B">
            <w:pPr>
              <w:widowControl w:val="0"/>
              <w:autoSpaceDE w:val="0"/>
              <w:autoSpaceDN w:val="0"/>
              <w:adjustRightInd w:val="0"/>
              <w:ind w:right="225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Подпрограмма 1 «Обеспечение публичной деятельности и информационной открытости органов местного </w:t>
            </w:r>
            <w:r w:rsidRPr="00ED269D">
              <w:rPr>
                <w:sz w:val="28"/>
                <w:szCs w:val="28"/>
              </w:rPr>
              <w:lastRenderedPageBreak/>
              <w:t>самоуправления»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6B6ABCA" w14:textId="77777777" w:rsidR="003F136B" w:rsidRPr="00ED269D" w:rsidRDefault="003F136B" w:rsidP="003F13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E95646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</w:rPr>
              <w:t>9 </w:t>
            </w:r>
            <w:r w:rsidRPr="00ED269D">
              <w:rPr>
                <w:sz w:val="28"/>
                <w:szCs w:val="28"/>
                <w:lang w:val="en-US"/>
              </w:rPr>
              <w:t>536</w:t>
            </w:r>
            <w:r w:rsidRPr="00ED269D">
              <w:rPr>
                <w:sz w:val="28"/>
                <w:szCs w:val="28"/>
              </w:rPr>
              <w:t>,9</w:t>
            </w:r>
            <w:r w:rsidRPr="00ED26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F98DE" w14:textId="6E285F13" w:rsidR="003F136B" w:rsidRPr="00ED269D" w:rsidRDefault="008974F7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11 098,66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B84388" w14:textId="588C889A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8 708,00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038BCD" w14:textId="34D1196E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6 611,00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1717AF" w14:textId="5F4D54BD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6 611,00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F450BF" w14:textId="2E3BBD1B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6 611,00</w:t>
            </w:r>
          </w:p>
        </w:tc>
      </w:tr>
      <w:tr w:rsidR="00ED4388" w:rsidRPr="00ED269D" w14:paraId="27887DE4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DB366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83A61" w14:textId="77777777" w:rsidR="003F136B" w:rsidRPr="00ED269D" w:rsidRDefault="003F136B" w:rsidP="003F136B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7346B7D" w14:textId="77777777" w:rsidR="003F136B" w:rsidRPr="00ED269D" w:rsidRDefault="003F136B" w:rsidP="003F13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0C627E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2B4B92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FF0B0A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5740CB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5D947F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16A36E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D1971B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25FE2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52298" w14:textId="77777777" w:rsidR="003F136B" w:rsidRPr="00ED269D" w:rsidRDefault="003F136B" w:rsidP="003F136B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27CCB40" w14:textId="77777777" w:rsidR="003F136B" w:rsidRPr="00ED269D" w:rsidRDefault="003F136B" w:rsidP="003F13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8E52A1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04D869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EEF987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E79187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C6A795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17DA2A" w14:textId="77777777" w:rsidR="003F136B" w:rsidRPr="00ED269D" w:rsidRDefault="003F136B" w:rsidP="003F13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378C538" w14:textId="77777777" w:rsidTr="009C4FCA">
        <w:trPr>
          <w:trHeight w:val="241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B9DF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8FB6F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8B282D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52C18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9 </w:t>
            </w:r>
            <w:r w:rsidRPr="00ED269D">
              <w:rPr>
                <w:sz w:val="28"/>
                <w:szCs w:val="28"/>
                <w:lang w:val="en-US"/>
              </w:rPr>
              <w:t>536</w:t>
            </w:r>
            <w:r w:rsidRPr="00ED269D">
              <w:rPr>
                <w:sz w:val="28"/>
                <w:szCs w:val="28"/>
              </w:rPr>
              <w:t>,9</w:t>
            </w:r>
            <w:r w:rsidRPr="00ED26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D669AD" w14:textId="4FEA55B0" w:rsidR="0086274F" w:rsidRPr="00ED269D" w:rsidRDefault="00580CC1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11 098,66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A0D655" w14:textId="6F76EB4E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8 708,00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4B5577" w14:textId="10CD521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6 611,00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1AA73A" w14:textId="30D89C5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6 611,00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8E0C40" w14:textId="5C4CECC3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6 611,00</w:t>
            </w:r>
          </w:p>
        </w:tc>
      </w:tr>
      <w:tr w:rsidR="00ED4388" w:rsidRPr="00ED269D" w14:paraId="6D1873DD" w14:textId="77777777" w:rsidTr="009C4FCA">
        <w:trPr>
          <w:trHeight w:val="241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2EA9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F206A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6B4FC3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DFA9B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7F461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B1EF5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380C3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3A510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42934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E8D7AD5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1CF2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524B2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02DA17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986C8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3 985,02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8790FE" w14:textId="52AAB0FE" w:rsidR="0086274F" w:rsidRPr="00ED269D" w:rsidRDefault="00BF59F4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5 838,16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D22AFA" w14:textId="226DA2E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4 232,00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C79655" w14:textId="20A62BFE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3 084,00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DF08BA" w14:textId="4BB64F69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3 084,00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5EBD36" w14:textId="0E861D58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3 084,00</w:t>
            </w:r>
          </w:p>
        </w:tc>
      </w:tr>
      <w:tr w:rsidR="00ED4388" w:rsidRPr="00ED269D" w14:paraId="79E56998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E42C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3A5E0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A3F725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1 «Управление муниципальным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1175A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701,91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DB549F" w14:textId="742920F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4A2037" w14:textId="7D6FBFD9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530</w:t>
            </w:r>
            <w:r w:rsidRPr="00ED269D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C2D09F" w14:textId="1A63678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CA3A4E" w14:textId="2C11422B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2B944F" w14:textId="4A206D91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20,00</w:t>
            </w:r>
          </w:p>
        </w:tc>
      </w:tr>
      <w:tr w:rsidR="00ED4388" w:rsidRPr="00ED269D" w14:paraId="77B6D6D5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0F6A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48B31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EEC94C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2 «Управление архитектуры и градостроительства»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14055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754,84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1E7251" w14:textId="0CF7A7FB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144373" w14:textId="096F3B9D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259,00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6C6B31" w14:textId="1C2CB5D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591D87" w14:textId="2D24347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CE9F02" w14:textId="5918412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52,00</w:t>
            </w:r>
          </w:p>
        </w:tc>
      </w:tr>
      <w:tr w:rsidR="00ED4388" w:rsidRPr="00ED269D" w14:paraId="2350CEC7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C91A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D940E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35C0B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3 «Финансовое управление»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3002D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471,00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969B10" w14:textId="6DC3AF71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626,00</w:t>
            </w:r>
          </w:p>
          <w:p w14:paraId="3CCBB3F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2E955A2" w14:textId="39C7B08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8700CB" w14:textId="71E62161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363686" w14:textId="35B6958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D6972A" w14:textId="60FD0EE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71C9A0" w14:textId="128810B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544,00</w:t>
            </w:r>
          </w:p>
        </w:tc>
      </w:tr>
      <w:tr w:rsidR="00ED4388" w:rsidRPr="00ED269D" w14:paraId="60758B1F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95EF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E00AD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74CD4E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4 «Управление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91470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1 116,40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5F144A" w14:textId="6117A54D" w:rsidR="0086274F" w:rsidRPr="00ED269D" w:rsidRDefault="00B324AD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9A238F" w14:textId="48643878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532C7E" w14:textId="6B76DEA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DECE3F" w14:textId="67314F5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9AECA6" w14:textId="08F71CD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</w:tr>
      <w:tr w:rsidR="00ED4388" w:rsidRPr="00ED269D" w14:paraId="6889B107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716E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6724F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4BC2B19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5 «Управление по культуре, туризму и делам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CE353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A09AB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316,00</w:t>
            </w:r>
          </w:p>
          <w:p w14:paraId="4EDCAF10" w14:textId="625D0BF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34CD1C" w14:textId="583FC63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AD6BEA" w14:textId="7BF6CE6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11A116" w14:textId="69BDA8E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5DB8DD" w14:textId="0B1B544E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236,00</w:t>
            </w:r>
          </w:p>
        </w:tc>
      </w:tr>
      <w:tr w:rsidR="00ED4388" w:rsidRPr="00ED269D" w14:paraId="62C4082C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942F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AED60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D21481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6 «Отдел по спорту и физической культуре»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D6F6B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</w:rPr>
              <w:t>107,</w:t>
            </w:r>
            <w:r w:rsidRPr="00ED269D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C2AC76" w14:textId="4249DFD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5EDB45" w14:textId="792E3232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0ECCF1" w14:textId="789BFE93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D92287" w14:textId="2C04854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481,00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0E5AF4" w14:textId="327DFE2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481,00</w:t>
            </w:r>
          </w:p>
        </w:tc>
      </w:tr>
      <w:tr w:rsidR="00ED4388" w:rsidRPr="00ED269D" w14:paraId="636C38EF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A6F6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0A015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9D9FB0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7 «Управление жилищно-</w:t>
            </w:r>
            <w:r w:rsidRPr="00ED269D">
              <w:rPr>
                <w:sz w:val="28"/>
                <w:szCs w:val="28"/>
              </w:rPr>
              <w:lastRenderedPageBreak/>
              <w:t>коммунального и дорожного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810F1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1 199,80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2DD33B" w14:textId="00412CA9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0D567A" w14:textId="046F09AD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BB4A34" w14:textId="154A022D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1A9C75" w14:textId="4479977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973,00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F1202D" w14:textId="268B81B2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973,00</w:t>
            </w:r>
          </w:p>
        </w:tc>
      </w:tr>
      <w:tr w:rsidR="00ED4388" w:rsidRPr="00ED269D" w14:paraId="0806E0E6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119D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83D77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3BAF692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8 «Управление сельского хозяйства, охраны окружающей среды, пищевой и перерабатывающей промышленности»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91E7B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170,13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739640" w14:textId="43307580" w:rsidR="0086274F" w:rsidRPr="00ED269D" w:rsidRDefault="005F4B2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294,50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57DA42" w14:textId="772F935E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194,00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5CFAFB" w14:textId="7E30EB3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154355" w14:textId="07B54DB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C4C6AE" w14:textId="50FB629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46,00</w:t>
            </w:r>
          </w:p>
        </w:tc>
      </w:tr>
      <w:tr w:rsidR="00ED4388" w:rsidRPr="00ED269D" w14:paraId="5EC95F3D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E895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6668D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2691AAD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9 «Управление по делам 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30FE3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962,20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966E7D" w14:textId="44E1D62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19735A" w14:textId="0364AAA1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6AF12E" w14:textId="0CFA1E4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B32F01" w14:textId="5172F48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1F032B" w14:textId="57029F1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</w:tr>
      <w:tr w:rsidR="00ED4388" w:rsidRPr="00ED269D" w14:paraId="364215E5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7801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A303A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678DF56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1CBDE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E5B0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E7DF8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774E2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FD2D2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B9A02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2E35338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EB33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EAB64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D41BD59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09C4A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C9A21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5C366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9F01E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18CC8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6AB66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9523BE0" w14:textId="77777777" w:rsidTr="009C4FCA">
        <w:trPr>
          <w:trHeight w:val="23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C7D1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784A5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28864A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89B1F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7DD23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F5336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C210E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0FF60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5EC25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DF311D9" w14:textId="77777777" w:rsidTr="009C4FCA">
        <w:trPr>
          <w:trHeight w:val="14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2CFEA0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51C65D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533C3F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F2917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C3197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B4832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19683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BF93B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91D05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FAD1E5A" w14:textId="77777777" w:rsidTr="009C4FCA">
        <w:trPr>
          <w:trHeight w:val="245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05CC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F3A81D" w14:textId="77777777" w:rsidR="0086274F" w:rsidRPr="00ED269D" w:rsidRDefault="0086274F" w:rsidP="0086274F">
            <w:pPr>
              <w:snapToGrid w:val="0"/>
              <w:ind w:right="225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Освещение деятельности органов местного самоуправления </w:t>
            </w:r>
            <w:r w:rsidRPr="00ED269D">
              <w:rPr>
                <w:sz w:val="28"/>
                <w:szCs w:val="28"/>
                <w:lang w:eastAsia="ar-SA"/>
              </w:rPr>
              <w:lastRenderedPageBreak/>
              <w:t>Предгорного муниципального округа в средствах массовой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F85435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76370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29E521" w14:textId="07E8D421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47F7D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FA8B5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C0DCA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DDE52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</w:tr>
      <w:tr w:rsidR="00ED4388" w:rsidRPr="00ED269D" w14:paraId="43118CD5" w14:textId="77777777" w:rsidTr="009C4FCA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22EF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0DCD9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A55B3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A9BD9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DA93D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662DA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F1CFB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BA388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16A05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E5AD028" w14:textId="77777777" w:rsidTr="009C4FCA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4AAD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9A277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24A6BD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краевого </w:t>
            </w:r>
            <w:r w:rsidRPr="00ED269D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183BA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B524A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4BE0E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FED2C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E9219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BA7D0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47FB9FBF" w14:textId="77777777" w:rsidTr="009C4FCA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04FF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7C058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7DACA1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885B5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257AF6" w14:textId="54B4334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EB258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0B970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AE432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53554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</w:tr>
      <w:tr w:rsidR="00ED4388" w:rsidRPr="00ED269D" w14:paraId="7B546D82" w14:textId="77777777" w:rsidTr="009C4FCA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C2E2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2E70F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996E4F7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DAD29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CEA6A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DD2C4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F8ECD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A406B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A1B2C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B0A9144" w14:textId="77777777" w:rsidTr="009C4FCA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A16A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4CDD4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B9915E7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EA419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E335AA" w14:textId="0242A75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8EA59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7405E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13134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D6A87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50,00</w:t>
            </w:r>
          </w:p>
        </w:tc>
      </w:tr>
      <w:tr w:rsidR="00ED4388" w:rsidRPr="00ED269D" w14:paraId="152CC8FA" w14:textId="77777777" w:rsidTr="009C4FCA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3869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0159D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4A2D68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BCD4E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40B83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E84AC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89BFF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960A0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0B50E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2D7FDEB" w14:textId="77777777" w:rsidTr="009C4FCA">
        <w:trPr>
          <w:trHeight w:val="245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6E4B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19F77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EF87A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33C8F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B187A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AE802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77AB5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F4170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23F76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D61285F" w14:textId="77777777" w:rsidTr="009C4FCA">
        <w:trPr>
          <w:trHeight w:val="26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4FAB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3DA62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75DC48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48801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66325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A7155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EA989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ED184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C9F8F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4F4B8079" w14:textId="77777777" w:rsidTr="009C4FCA">
        <w:trPr>
          <w:trHeight w:val="26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69C1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F783F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2A4EAD2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7BD13D46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288F1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06CF3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47FA4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5916F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D3AD4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ABF7B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228F145" w14:textId="77777777" w:rsidTr="009C4FCA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8C7CF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A410B7" w14:textId="77777777" w:rsidR="0086274F" w:rsidRPr="00ED269D" w:rsidRDefault="0086274F" w:rsidP="0086274F">
            <w:pPr>
              <w:snapToGrid w:val="0"/>
              <w:ind w:right="213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Нормотворческая деятельность органов местного самоуправления Предгорного муниципального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721FA4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8C09D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61EA2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608F7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6BC18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EB902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0753D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202773AE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CAF8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657C9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4828507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360A3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322A4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8BF6C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85F63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44A83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F59A2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869F483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DA5D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F00F7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574ECDA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AF615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35B03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B588D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4E902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FD9E1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A66B2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62262D1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61FA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9303E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20CADE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78B95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6BBF9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A29E8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A9BA7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62BA3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8E09F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191C510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5A3F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05C33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E3DFB1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D5ECF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F1344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701CA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0812C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C61E1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7DF7A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1F6E1E0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1CE0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9CCDE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C8530D2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AECFC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65662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0B9DE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B4D32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152FC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D7918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732CF38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4358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740A1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D075B98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51C0D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5FE43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C3630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BAFB3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43D6C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94594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A577CFC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44E9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6E57F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81F044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участников </w:t>
            </w:r>
            <w:r w:rsidRPr="00ED269D">
              <w:rPr>
                <w:sz w:val="28"/>
                <w:szCs w:val="28"/>
              </w:rPr>
              <w:lastRenderedPageBreak/>
              <w:t>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F46BD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D9F29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3C82B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707E7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B0E4C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45E46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1B440C4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2B34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47B90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853C2B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623D4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D67A3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1BF94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38174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E2C96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54510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8A226F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5A24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E659D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21D153F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40C4EA3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5A92D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BFAE1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86E22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9FC42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358E1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982A7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2B76434" w14:textId="77777777" w:rsidTr="009C4FCA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CD43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268565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Антикоррупционное просвещение и пропаганда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2D842B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853EB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C3446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23E22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A70D8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BF432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7FBE6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</w:tr>
      <w:tr w:rsidR="00ED4388" w:rsidRPr="00ED269D" w14:paraId="206F7877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C1E5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4EEC3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2F86BB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47EA6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F97BF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1516B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14FA2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CD0F7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D83B8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F937381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D345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DAF8B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FC43B58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255C4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51402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16A20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53F26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86B12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481D2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D758B4A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2EBE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03D01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B912B87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3F9D8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8C1D5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4D5FE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64F29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BB643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01931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</w:tr>
      <w:tr w:rsidR="00ED4388" w:rsidRPr="00ED269D" w14:paraId="278EA9EC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61E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2F5AD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5A7BE3F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3A4CE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A527D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F6289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7F04D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E96E7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40AF3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43D633A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98D8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6BF12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CECDF46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3E29B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D32E8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AD550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A4A34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1970B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0577E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10,00</w:t>
            </w:r>
          </w:p>
        </w:tc>
      </w:tr>
      <w:tr w:rsidR="00ED4388" w:rsidRPr="00ED269D" w14:paraId="476773B5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7AFB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C9522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3A22626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9E4FC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6671A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24270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F948C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6AA87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CE3F8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4F22DB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ECEE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46031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24AFD56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E5954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9D624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CFCCD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F2B49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06E63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B9976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020EEE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FF95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DDCEC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530FA7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04771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58EC5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6EC62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B4A13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993C5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AC46B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C309FE4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9343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5BD5D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0CE4B1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25227A1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B2463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03D0DA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42107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7F949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74C84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3396E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69F1C93" w14:textId="77777777" w:rsidTr="009C4FCA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2B95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3DB57F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Реализация кадровой политики </w:t>
            </w:r>
            <w:r w:rsidRPr="00ED269D">
              <w:rPr>
                <w:sz w:val="28"/>
                <w:szCs w:val="28"/>
                <w:lang w:eastAsia="ar-SA"/>
              </w:rPr>
              <w:lastRenderedPageBreak/>
              <w:t>администрации Предгорного муниципального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668900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69E33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D3E6ED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2E773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9F1A8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92EF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F1C957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39E10D56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7F02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58760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8073B2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федерального </w:t>
            </w:r>
            <w:r w:rsidRPr="00ED269D">
              <w:rPr>
                <w:sz w:val="28"/>
                <w:szCs w:val="28"/>
              </w:rPr>
              <w:lastRenderedPageBreak/>
              <w:t xml:space="preserve">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741EE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D178E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18F81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F3261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09D52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429F2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EBA0424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9787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FD12A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CA800D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35F88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8B14A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A40F7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F1A53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5CF5A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49792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536018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DC8A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74D8A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C767AAD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4D2CF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C3E6B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76B72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5DF1E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16A38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8C661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71303DB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4C10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EEE0E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28F833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AA106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43179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EC676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479DB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79E09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A94D9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92992A7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7CC8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DA344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12D5433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0402F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F2A0C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0F1DC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F7500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C742B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5641D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4A05BD6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BE29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9C9C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D07CE89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8B2AA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EFE3B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FFD34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58FE9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2AEE3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01C99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1FEE564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FE56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F7C67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A943DC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13DF2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63BFE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C6666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54252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226D4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C68C3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F2847DC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2F00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E9641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DC71C6D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9A28C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1B80C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2869B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6CBBC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6D2FA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C978B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48CE7D13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9C53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FF0C0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4F3D5E3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69611AA9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48C43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9D929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0D34F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B5FC0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91EAD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EAF53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7CA0131" w14:textId="77777777" w:rsidTr="009C4FCA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A114E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C8577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Профессиональное развитие муниципальных служащих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F88F70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78B3DC" w14:textId="71E641D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4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98D83D" w14:textId="5CBB9073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5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AC636B" w14:textId="187DB0B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6ECFBF" w14:textId="7229BC6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249DFE" w14:textId="3999175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4CDD750" w14:textId="4C726C8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0FE6015D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C6DD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F3E4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CF27388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46EC1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DB22D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D463D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0782A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2B2B9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32FB7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6F3F844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F0D4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E0582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D66317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84184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A3BC7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824AA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7669D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C83FE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47EA4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7C72E2B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2B4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25109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D1BB038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44280A" w14:textId="2978AF79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4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C0DD5A" w14:textId="22A17833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5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F897BF" w14:textId="6AA1EC7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E229E4" w14:textId="0CE6CAD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6DEFCF" w14:textId="4DAD4E1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95CC30" w14:textId="1ABFF27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145B6A7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3149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8DC90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6B24AA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6569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95812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879C6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E877FA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39319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30348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A93B503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F5DA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77E2A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300168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6E24D2" w14:textId="15F06AD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4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8760F6" w14:textId="278D100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5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9F7A96" w14:textId="5E2A5058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2E8F54" w14:textId="31A3D94E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D6441" w14:textId="6F3FF3E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93BEA2D" w14:textId="04B1EE02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0</w:t>
            </w: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30459FA4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406C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6216A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DCCE72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CBAE2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E443B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05A22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2AD5F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5F1AC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92369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3D8F81D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A2D6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D4FB7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680469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7DFD6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6EEFF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F7F21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0FAB8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34635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D2C4E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5D5C5B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31F8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CE086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5CE38C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657B7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3F700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B8D16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45F34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92874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5C167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D64293A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DEC9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96BA4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FE33ACF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3B53F4EF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E8579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74B20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DF0B5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C2DD0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A70A6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46BA4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2A75DF2" w14:textId="77777777" w:rsidTr="009C4FCA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E903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3EF7BB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8B2766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764E5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06</w:t>
            </w:r>
            <w:r w:rsidRPr="00ED269D">
              <w:rPr>
                <w:sz w:val="28"/>
                <w:szCs w:val="28"/>
                <w:lang w:val="en-US"/>
              </w:rPr>
              <w:t>1</w:t>
            </w:r>
            <w:r w:rsidRPr="00ED269D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2A7A35D" w14:textId="551285D7" w:rsidR="0086274F" w:rsidRPr="00ED269D" w:rsidRDefault="00AF6145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6 182,50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32FF20" w14:textId="7CCCA4B1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5 051,00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724E63" w14:textId="58C7A96D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3 842,00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35E4AF" w14:textId="5BC432E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3 842,00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92FAAB" w14:textId="282E949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3 842,00</w:t>
            </w:r>
          </w:p>
        </w:tc>
      </w:tr>
      <w:tr w:rsidR="00ED4388" w:rsidRPr="00ED269D" w14:paraId="337FF2D7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BCF1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3F4A6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05D81F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4F855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BC608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D0252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2D807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A70DE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CD569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7889B2A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3F20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9D5A9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0466E5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02DC9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D4509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236C6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022E7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BE5C6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EBEA4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198B684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5522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D8F57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210C91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FFFC1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8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06</w:t>
            </w:r>
            <w:r w:rsidRPr="00ED269D">
              <w:rPr>
                <w:sz w:val="28"/>
                <w:szCs w:val="28"/>
                <w:lang w:val="en-US"/>
              </w:rPr>
              <w:t>1</w:t>
            </w:r>
            <w:r w:rsidRPr="00ED269D">
              <w:rPr>
                <w:sz w:val="28"/>
                <w:szCs w:val="2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7775D9" w14:textId="75CFFF39" w:rsidR="0086274F" w:rsidRPr="00ED269D" w:rsidRDefault="00B2255C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6 182,50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F0B7BC" w14:textId="31018B5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5 051,00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C58016" w14:textId="0AEF40B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3 842,00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CFAF32" w14:textId="58B78B3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3 842,00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80FDE2" w14:textId="6DD5FE5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3 842,00</w:t>
            </w:r>
          </w:p>
        </w:tc>
      </w:tr>
      <w:tr w:rsidR="00ED4388" w:rsidRPr="00ED269D" w14:paraId="2C44AAD9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EE9F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2F7C3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467A27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CFC88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4BD5A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504AD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5539B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94AA5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581C5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64B0E11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B0DD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FC41D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C83998D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A68A5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2 696,12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171150" w14:textId="4A5ECE3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0009BE" w14:textId="20B1BCE9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1905,00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82BC82" w14:textId="69111C0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1109,00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866BB8" w14:textId="6C074C8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1109,00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DF36ED" w14:textId="627A4DF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1109,00</w:t>
            </w:r>
          </w:p>
        </w:tc>
      </w:tr>
      <w:tr w:rsidR="00ED4388" w:rsidRPr="00ED269D" w14:paraId="2A553C2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7989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4A5DA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F6B785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1 «Управление муниципальным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F524E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551,91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96B18C" w14:textId="4FF2260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478,00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264811" w14:textId="520D0AB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A75F8F" w14:textId="1297E66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09D150" w14:textId="6F0EC7B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AFA4E1" w14:textId="090CCCA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3F7AD763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0A98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3D32C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8E8E48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2 «Управление архитектуры и градостроительства»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93C29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717,84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9D19DC" w14:textId="6F0C8669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149,00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F5E231" w14:textId="772B8BBB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F34066" w14:textId="61B1E9C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FA77A7" w14:textId="2510325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CCF90A" w14:textId="4B13DBB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47BAF4F0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5DA3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237DF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7161417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3 «Финансовое управление»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0DAB6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471,00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7510E5" w14:textId="1E72D47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15D472" w14:textId="7520967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626,00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83D62E" w14:textId="54D9222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BC8877" w14:textId="7966EC8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CC0A7B" w14:textId="53DFD18B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544,00</w:t>
            </w:r>
          </w:p>
        </w:tc>
      </w:tr>
      <w:tr w:rsidR="00ED4388" w:rsidRPr="00ED269D" w14:paraId="4F139A9A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3768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6DCA1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F7AE02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4 «Управление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F740C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1 116,40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7D7DCB" w14:textId="3F3E7C1E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4FAA9E" w14:textId="504DAF6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512904" w14:textId="4F4F5CC2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9F7271" w14:textId="7C8C92C3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F639C9" w14:textId="4C769CD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466,00</w:t>
            </w:r>
          </w:p>
        </w:tc>
      </w:tr>
      <w:tr w:rsidR="00ED4388" w:rsidRPr="00ED269D" w14:paraId="0C177D63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EE3D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72CB5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E1AFCC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5 «Управление по культуре, туризму и делам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608D7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204EB8" w14:textId="70325EC2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139,00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78DB08" w14:textId="2F0C8EA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77BB37" w14:textId="513B8D7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5609D1" w14:textId="37E74B23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C372C9" w14:textId="7D6B8153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59,00</w:t>
            </w:r>
          </w:p>
        </w:tc>
      </w:tr>
      <w:tr w:rsidR="00ED4388" w:rsidRPr="00ED269D" w14:paraId="0263438B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1F5C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004E8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2B8F1C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6 «Отдел по спорту и физической культуре»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1F38C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107,60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D2F972" w14:textId="224F3C3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B876B0" w14:textId="42C55A4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AE0379" w14:textId="2824DEC9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213,00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C80203" w14:textId="3F3A40C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020ABF" w14:textId="204D473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213,00</w:t>
            </w:r>
          </w:p>
        </w:tc>
      </w:tr>
      <w:tr w:rsidR="00ED4388" w:rsidRPr="00ED269D" w14:paraId="5293B93B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2CC3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22877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D721B7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7 «Управление жилищно-коммунального и дорожного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35441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1 199,80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81312C" w14:textId="0DA3F07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48152A" w14:textId="1FFDAEFB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</w:rPr>
              <w:t>742,00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60BE3C" w14:textId="622EA0C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6EC356" w14:textId="38D3DB93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742,00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489548" w14:textId="4FB1B869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742,00</w:t>
            </w:r>
          </w:p>
        </w:tc>
      </w:tr>
      <w:tr w:rsidR="00ED4388" w:rsidRPr="00ED269D" w14:paraId="3BC865D5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5F09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C8B42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1571CBF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8 «Управление сельского хозяйства, охраны окружающей среды, пищевой и перерабатывающей промышленности»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F6A6F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170,13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6F90C5" w14:textId="77B989E8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60,50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119CF9" w14:textId="623D2D7E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BFDA45" w14:textId="11AEA982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254C6D" w14:textId="329B629B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F1D6C0" w14:textId="6FFC6D28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6D604171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76D4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90367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C747DDB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соисполнителю 9 «Управление по делам </w:t>
            </w:r>
            <w:r w:rsidRPr="00ED269D">
              <w:rPr>
                <w:sz w:val="28"/>
                <w:szCs w:val="28"/>
              </w:rPr>
              <w:lastRenderedPageBreak/>
              <w:t>территорий»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0D029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962,20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283D81" w14:textId="777E1718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CC6CFC" w14:textId="2E8DFF5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7DC155" w14:textId="18893A6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6EC626" w14:textId="0E22A3B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B48BB4" w14:textId="41F48FA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709,00</w:t>
            </w:r>
          </w:p>
        </w:tc>
      </w:tr>
      <w:tr w:rsidR="00ED4388" w:rsidRPr="00ED269D" w14:paraId="0B09D021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B901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304D7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12D8113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BD8EF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237EF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CB8C2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CC584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63B12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8EF2E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133F54B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242A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3D125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6BB2F1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09629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18E6C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5AD7B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120C0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652BB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4AA8A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DCBB3CB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5F8B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26BDB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606F6D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5D9F6B48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E39C5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F0D69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65792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E4E71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834B9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F84DC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7736AFF" w14:textId="77777777" w:rsidTr="009C4FCA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BD1B9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1.7.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7FCBF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Обеспечение эксплуатационных требований, предъявляемых к учреждениям, согласно санитарно-эпидемиологическим нормам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007E828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6205E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425,90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89FBD6" w14:textId="3FD06E9D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</w:t>
            </w:r>
            <w:r w:rsidR="00AF6145" w:rsidRPr="00ED269D">
              <w:rPr>
                <w:sz w:val="28"/>
                <w:szCs w:val="28"/>
              </w:rPr>
              <w:t> 856,16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8F1710" w14:textId="3B8CA9A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val="en-US"/>
              </w:rPr>
              <w:t>3 597</w:t>
            </w:r>
            <w:r w:rsidRPr="00ED269D">
              <w:rPr>
                <w:sz w:val="28"/>
                <w:szCs w:val="28"/>
              </w:rPr>
              <w:t>,</w:t>
            </w:r>
            <w:r w:rsidRPr="00ED269D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747DE1" w14:textId="613B0B98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2 709,00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0DFC00" w14:textId="6CC920D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2 709,00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896EFB" w14:textId="0619C3D1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2 709,00</w:t>
            </w:r>
          </w:p>
        </w:tc>
      </w:tr>
      <w:tr w:rsidR="00ED4388" w:rsidRPr="00ED269D" w14:paraId="2CE3BB06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CB45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F698A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380973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3703A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933D1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9B49A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65BBF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E928B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CC6FA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BC9BF48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AA3D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CD7C2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3AE0717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52E07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7ADAC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28B79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1758B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B36E4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9A4EB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52B4347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C04F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799CD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74231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7400F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425,90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5650CF" w14:textId="4401D5DD" w:rsidR="0086274F" w:rsidRPr="00ED269D" w:rsidRDefault="00303083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4 856,16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66F4CF" w14:textId="0EA3A6BD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ED269D">
              <w:rPr>
                <w:sz w:val="28"/>
                <w:szCs w:val="28"/>
                <w:lang w:val="en-US"/>
              </w:rPr>
              <w:t>3 597</w:t>
            </w:r>
            <w:r w:rsidRPr="00ED269D">
              <w:rPr>
                <w:sz w:val="28"/>
                <w:szCs w:val="28"/>
              </w:rPr>
              <w:t>,</w:t>
            </w:r>
            <w:r w:rsidRPr="00ED269D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CA7A59" w14:textId="146D213B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2 709,00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C4774F" w14:textId="67D013B1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2 709,00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21D668" w14:textId="4F2BAB8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2 709,00</w:t>
            </w:r>
          </w:p>
        </w:tc>
      </w:tr>
      <w:tr w:rsidR="00ED4388" w:rsidRPr="00ED269D" w14:paraId="180668D4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0B91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84C1E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2DCE24F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E2A82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597D2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23996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C1333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D708F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80D8B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4E37C77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0550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A9003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5738BD9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C8C59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238,90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522AAC" w14:textId="32470C29" w:rsidR="0086274F" w:rsidRPr="00ED269D" w:rsidRDefault="00B2255C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3 178,16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3BCE05" w14:textId="57D02FB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2 267,00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5B5EE0" w14:textId="228EB55B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1 915,00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536EAC" w14:textId="1E5C3DD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1 915,00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C99846" w14:textId="6A37C40B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1 915,00</w:t>
            </w:r>
          </w:p>
        </w:tc>
      </w:tr>
      <w:tr w:rsidR="00ED4388" w:rsidRPr="00ED269D" w14:paraId="5A2FE900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A9C3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7287E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994D0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1 «Управление муниципальным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2DDF6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E0AA5D" w14:textId="72543E81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483,00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F4AF37" w14:textId="395087F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F2AD85" w14:textId="38EA68E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F7874E" w14:textId="53BE64D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0E99D2" w14:textId="7868C83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20,00</w:t>
            </w:r>
          </w:p>
        </w:tc>
      </w:tr>
      <w:tr w:rsidR="00ED4388" w:rsidRPr="00ED269D" w14:paraId="0F687560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A8B6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3BA0D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555C76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2 «Управление архитектуры и градостроительства»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C90F9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6886FF" w14:textId="6FBA3688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0FCEBC" w14:textId="7ACF264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159,00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7AE3EE" w14:textId="21C248E3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86EEEF" w14:textId="4A302563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893FFC" w14:textId="66D5C73C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52,00</w:t>
            </w:r>
          </w:p>
        </w:tc>
      </w:tr>
      <w:tr w:rsidR="00ED4388" w:rsidRPr="00ED269D" w14:paraId="482A4F50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BF73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8E1C3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169C051" w14:textId="683A57A1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3 «Управление по культуре, туризму и делам молодежи»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03D26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AB46E7" w14:textId="014AABF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177,00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CC006E" w14:textId="642EAE22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177,00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39671B" w14:textId="6DDB409D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177,00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356D45" w14:textId="34171C29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177,00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ADD0A7" w14:textId="3249404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177,00</w:t>
            </w:r>
          </w:p>
        </w:tc>
      </w:tr>
      <w:tr w:rsidR="00ED4388" w:rsidRPr="00ED269D" w14:paraId="556BF89A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51EB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8D9B4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F3C96C9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соисполнителю </w:t>
            </w:r>
          </w:p>
          <w:p w14:paraId="6A04AC33" w14:textId="42716AB8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 «Отдел по спорту и физической культуре»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4F0A4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491E68" w14:textId="21BE2AF9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203780" w14:textId="3841399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FDFA6D" w14:textId="394AEC5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268,00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7CF8AC" w14:textId="75A0188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5CA67E" w14:textId="3F34E5AD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268,00</w:t>
            </w:r>
          </w:p>
        </w:tc>
      </w:tr>
      <w:tr w:rsidR="00ED4388" w:rsidRPr="00ED269D" w14:paraId="524C1B24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5409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C3F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0A4A7F4" w14:textId="3D8092AE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5 «Управление жилищно-коммунального и дорожного хозяйства»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CC1A4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18D914" w14:textId="767A734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4CB273" w14:textId="1623872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966CBFA" w14:textId="6C0422E1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AC2CBB" w14:textId="19D9BF6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3CE5E4" w14:textId="6B5BE28E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231,00</w:t>
            </w:r>
          </w:p>
        </w:tc>
      </w:tr>
      <w:tr w:rsidR="00ED4388" w:rsidRPr="00ED269D" w14:paraId="310125CF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46D9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E4087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3E7E17" w14:textId="63347E5C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 6 «Управление сельского хозяйства, охраны окружающей среды, пищевой и перерабатывающей промышленности»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782CB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586C0E" w14:textId="625A0E7D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362D6E" w14:textId="165BDF5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798E5C" w14:textId="2C5736D9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571825" w14:textId="51906320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460A2E" w14:textId="3F0F511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46,00</w:t>
            </w:r>
          </w:p>
        </w:tc>
      </w:tr>
      <w:tr w:rsidR="00ED4388" w:rsidRPr="00ED269D" w14:paraId="354B64A0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B9AA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8A3AC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84C07B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D1495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F7F94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23151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ED470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CAEDE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1665C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974372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0261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223A4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63DF18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68265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394482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9FD02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019B3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AD9E5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A17E3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4B26372A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3F8C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CCE6E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2281267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5E4D441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656B4FC" w14:textId="598BABDE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6A10E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1720D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54D24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1370F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E0992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60519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8A72660" w14:textId="77777777" w:rsidTr="009C4FCA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1F1A0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365B3C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Подпрограмма 2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856B45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5203A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24 634,89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636D38" w14:textId="6F8C5B44" w:rsidR="0086274F" w:rsidRPr="00ED269D" w:rsidRDefault="00E92F4B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25 073,23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61DCBB" w14:textId="2B84873B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23 944,00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5DAE2E" w14:textId="0B2E43B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EFCFAF" w14:textId="47AF467D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FF5686" w14:textId="36EBC184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</w:tr>
      <w:tr w:rsidR="00ED4388" w:rsidRPr="00ED269D" w14:paraId="2BFC49E3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8069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1C744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665193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542E0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7669C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C5E49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DE7B9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3960A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3D8AA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DC20906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B459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84C5A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6B5E486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0CBBA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210,45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286C5E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626A5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971D8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553A55" w14:textId="0C72BD0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ABAABE" w14:textId="785E109B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07959176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1086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BBCAB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051CBE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0755D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24 424,44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744662" w14:textId="4304D41D" w:rsidR="0086274F" w:rsidRPr="00ED269D" w:rsidRDefault="00E92F4B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25 073,23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BD096C" w14:textId="276294D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23 944,00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1F5CAE" w14:textId="7012CF3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33875A" w14:textId="7354CE3A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DC898B" w14:textId="3B3F98F5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</w:tr>
      <w:tr w:rsidR="00ED4388" w:rsidRPr="00ED269D" w14:paraId="135F86A4" w14:textId="77777777" w:rsidTr="009C4FCA">
        <w:trPr>
          <w:trHeight w:val="238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A07E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EE173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3EB9DC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11444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73F40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64E9B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67C40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D8F46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244B0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E3BC3C8" w14:textId="77777777" w:rsidTr="009C4FCA">
        <w:trPr>
          <w:trHeight w:val="24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D0A6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526E7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CF22DB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D03EA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24 634,89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00C54B" w14:textId="48EDD119" w:rsidR="0086274F" w:rsidRPr="00ED269D" w:rsidRDefault="00E92F4B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25 073,23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9D974C" w14:textId="4CFE463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23 944,00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C242A2" w14:textId="2B04DDA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831CCA" w14:textId="01D12976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F44659" w14:textId="38BA6C5F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</w:tr>
      <w:tr w:rsidR="00ED4388" w:rsidRPr="00ED269D" w14:paraId="770E57D6" w14:textId="77777777" w:rsidTr="009C4FCA">
        <w:trPr>
          <w:trHeight w:val="246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2CEB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1DE89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6D2F84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8A77D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24E6C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B6081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60D26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74FC9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0BA6E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22C6031" w14:textId="77777777" w:rsidTr="009C4FCA">
        <w:trPr>
          <w:trHeight w:val="30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C92D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B3EAB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8FEEE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CBEF8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B0D3F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BFFD2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607BE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7E394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167B23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1CE06ED" w14:textId="77777777" w:rsidTr="009C4FCA">
        <w:trPr>
          <w:trHeight w:val="21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2EF7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9D8BA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8DC01C2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3C2D1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99CAD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07F9B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02D5B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CE96B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78C94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C66AB4C" w14:textId="77777777" w:rsidTr="009C4FCA">
        <w:trPr>
          <w:trHeight w:val="21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C880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BCE95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3A11A0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766F2CB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145E7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2782B2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1B8A8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9E01F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BF001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72EFC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1A48463" w14:textId="77777777" w:rsidTr="009C4FCA">
        <w:trPr>
          <w:trHeight w:val="2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9C646F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9C7E91" w14:textId="77777777" w:rsidR="0086274F" w:rsidRPr="00ED269D" w:rsidRDefault="0086274F" w:rsidP="0086274F">
            <w:pPr>
              <w:snapToGrid w:val="0"/>
              <w:ind w:right="366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в том числе следующие основные мероприятия: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CB0538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81F7A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069AA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68FD5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CB132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AA62E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A150C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7CDBB22" w14:textId="77777777" w:rsidTr="009C4FCA">
        <w:trPr>
          <w:trHeight w:val="16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7963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B9EEA" w14:textId="77777777" w:rsidR="0086274F" w:rsidRPr="00ED269D" w:rsidRDefault="0086274F" w:rsidP="0086274F">
            <w:pPr>
              <w:snapToGrid w:val="0"/>
              <w:ind w:right="366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Оптимизация предоставления муниципальных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39C617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5489C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370FF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6CE4D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9462C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59E2F2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82DFB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77E113F3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0FC0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0F82C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6DD9E3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0B123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C6ECA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7265C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B6DD8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5D6F4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825AC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4CCA113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7500F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70FD0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C067987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краевого </w:t>
            </w:r>
            <w:r w:rsidRPr="00ED269D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70F72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C6551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BBC0A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DAAA6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C7DBD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493D9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6C60F36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C19D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911D3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07DB62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C2EFA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70DE1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040A7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1169D7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16404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AE036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54EAC41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287A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BB165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EB1365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7ED93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5ECCA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DDB75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CFB04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5AA0E4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F1762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4EB93AC5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31DA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5094C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64297F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CC425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E1996C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BA8A0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4E867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88A2F9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51A1C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52DB8D1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076BA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8B46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B96BDC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FAF10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FD77C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E9E0C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61A61B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2E5C4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9632F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4A5DC4C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825A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8D7F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1090C4B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2953D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823A9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0EAAD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BBE658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80B6A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ECFCA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DA8BAEB" w14:textId="77777777" w:rsidTr="009C4FCA">
        <w:trPr>
          <w:trHeight w:val="184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147F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1DDF7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A1D1869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3E3927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23722D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DFD621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268928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687CDA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8A8F4F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CCEFBD9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78E89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3C3FB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0426674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0E6123B2" w14:textId="77777777" w:rsidR="0086274F" w:rsidRPr="00ED269D" w:rsidRDefault="0086274F" w:rsidP="0086274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A315F1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8DA22F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93DD1C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9654B7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3CA648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C3DBAB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16C71C3" w14:textId="77777777" w:rsidTr="009C4FCA">
        <w:trPr>
          <w:trHeight w:val="230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A08DAC" w14:textId="77777777" w:rsidR="00E92F4B" w:rsidRPr="00ED269D" w:rsidRDefault="00E92F4B" w:rsidP="00E92F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7D127" w14:textId="77777777" w:rsidR="00E92F4B" w:rsidRPr="00ED269D" w:rsidRDefault="00E92F4B" w:rsidP="00E92F4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Обеспечение деятельности муниципального казенного учреждения «Многофункциональный центр предоставления государственных и муниципальных услуг Предгорного муниципального </w:t>
            </w:r>
            <w:r w:rsidRPr="00ED269D">
              <w:rPr>
                <w:sz w:val="28"/>
                <w:szCs w:val="28"/>
                <w:lang w:eastAsia="ar-SA"/>
              </w:rPr>
              <w:lastRenderedPageBreak/>
              <w:t>округа Ставропольского края»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ECFC4EC" w14:textId="77777777" w:rsidR="00E92F4B" w:rsidRPr="00ED269D" w:rsidRDefault="00E92F4B" w:rsidP="00E92F4B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C26009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24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634,89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EB0BFD" w14:textId="2E2F6C88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25 073,23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37D721" w14:textId="62BA9A08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23 944,00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44EE51" w14:textId="08A2303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7797C2" w14:textId="22B567D5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05AA8C" w14:textId="03BA6682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</w:tr>
      <w:tr w:rsidR="00ED4388" w:rsidRPr="00ED269D" w14:paraId="35D7197B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50275" w14:textId="77777777" w:rsidR="00E92F4B" w:rsidRPr="00ED269D" w:rsidRDefault="00E92F4B" w:rsidP="00E92F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C1A52" w14:textId="77777777" w:rsidR="00E92F4B" w:rsidRPr="00ED269D" w:rsidRDefault="00E92F4B" w:rsidP="00E92F4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29A9123" w14:textId="77777777" w:rsidR="00E92F4B" w:rsidRPr="00ED269D" w:rsidRDefault="00E92F4B" w:rsidP="00E92F4B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BE9AEB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4A13D9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E82395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A9C401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D1142C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FFA7D9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176E2C2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961DF" w14:textId="77777777" w:rsidR="00E92F4B" w:rsidRPr="00ED269D" w:rsidRDefault="00E92F4B" w:rsidP="00E92F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C67DA" w14:textId="77777777" w:rsidR="00E92F4B" w:rsidRPr="00ED269D" w:rsidRDefault="00E92F4B" w:rsidP="00E92F4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398E6BF" w14:textId="77777777" w:rsidR="00E92F4B" w:rsidRPr="00ED269D" w:rsidRDefault="00E92F4B" w:rsidP="00E92F4B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D8EAFA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210,45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B5E80" w14:textId="3A92AF38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251AA2" w14:textId="38231ECD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7B934A" w14:textId="6172E0BF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CE60EF" w14:textId="22B42CB0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69B5F9" w14:textId="61E45098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58922217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5E307" w14:textId="77777777" w:rsidR="00E92F4B" w:rsidRPr="00ED269D" w:rsidRDefault="00E92F4B" w:rsidP="00E92F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34003" w14:textId="77777777" w:rsidR="00E92F4B" w:rsidRPr="00ED269D" w:rsidRDefault="00E92F4B" w:rsidP="00E92F4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CFB7CF9" w14:textId="77777777" w:rsidR="00E92F4B" w:rsidRPr="00ED269D" w:rsidRDefault="00E92F4B" w:rsidP="00E92F4B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F613AD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24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424,44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5DCF07" w14:textId="73C239B5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25 073,23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DC310E" w14:textId="55CFB588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23 944,00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52ED68" w14:textId="13525BE2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86A8A6B" w14:textId="5DB14011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4D0A54" w14:textId="5FC5B541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</w:tr>
      <w:tr w:rsidR="00ED4388" w:rsidRPr="00ED269D" w14:paraId="3E2FE360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2A392" w14:textId="77777777" w:rsidR="00E92F4B" w:rsidRPr="00ED269D" w:rsidRDefault="00E92F4B" w:rsidP="00E92F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A025D" w14:textId="77777777" w:rsidR="00E92F4B" w:rsidRPr="00ED269D" w:rsidRDefault="00E92F4B" w:rsidP="00E92F4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8F97A08" w14:textId="77777777" w:rsidR="00E92F4B" w:rsidRPr="00ED269D" w:rsidRDefault="00E92F4B" w:rsidP="00E92F4B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CB735A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15137F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99B3C6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B927518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A2DC1C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E2CF19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2B6C58E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2A5ED" w14:textId="77777777" w:rsidR="00E92F4B" w:rsidRPr="00ED269D" w:rsidRDefault="00E92F4B" w:rsidP="00E92F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45CF4" w14:textId="77777777" w:rsidR="00E92F4B" w:rsidRPr="00ED269D" w:rsidRDefault="00E92F4B" w:rsidP="00E92F4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03EA6AE" w14:textId="77777777" w:rsidR="00E92F4B" w:rsidRPr="00ED269D" w:rsidRDefault="00E92F4B" w:rsidP="00E92F4B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8D10DD" w14:textId="77777777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24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634,89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4CCDC35" w14:textId="3A09E2BD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25 073,23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28A2A4" w14:textId="2CA8C022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23 944,00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F428B2" w14:textId="44DEC33F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CA1A92" w14:textId="65AD73B1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6A07B8" w14:textId="00D868F9" w:rsidR="00E92F4B" w:rsidRPr="00ED269D" w:rsidRDefault="00E92F4B" w:rsidP="00E92F4B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23 099,00</w:t>
            </w:r>
          </w:p>
        </w:tc>
      </w:tr>
      <w:tr w:rsidR="00ED4388" w:rsidRPr="00ED269D" w14:paraId="66DF4B4D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5BCC3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77F80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13123D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AF859A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A53DD0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411860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50DD1D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3F6AE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F48000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AF172A1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8B7D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292E5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71A2D76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4EF2A4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BF514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9DC02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E143DB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F4D823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149DAA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73384E0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7454F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AB1BA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3411818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461D4C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DEB884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595382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E55482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E7AE23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101CF3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9629D97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D3CBF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04E25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C12A45B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4237F267" w14:textId="77777777" w:rsidR="0086274F" w:rsidRPr="00ED269D" w:rsidRDefault="0086274F" w:rsidP="0086274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5B2DDC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FB45F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B7BDB7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4F5FD1B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FBD6A9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671A24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E6FFBE1" w14:textId="77777777" w:rsidTr="009C4FCA">
        <w:trPr>
          <w:trHeight w:val="230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445A68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4D3C99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 xml:space="preserve">Независимая оценка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территории Предгорного муниципального округа и оказывающими услуги в указанных сферах за счет </w:t>
            </w:r>
            <w:r w:rsidRPr="00ED269D">
              <w:rPr>
                <w:sz w:val="28"/>
                <w:szCs w:val="28"/>
                <w:lang w:eastAsia="ar-SA"/>
              </w:rPr>
              <w:lastRenderedPageBreak/>
              <w:t>бюджетных ассигнований Предгорного муниципального округа</w:t>
            </w:r>
          </w:p>
          <w:p w14:paraId="721A73F3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BDF1E38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974EBE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B4A75C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857A8B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BB05BB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D7AB9B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DF1687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0,00</w:t>
            </w:r>
          </w:p>
        </w:tc>
      </w:tr>
      <w:tr w:rsidR="00ED4388" w:rsidRPr="00ED269D" w14:paraId="1C23D2B9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EC179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13DE2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0DFFBC4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CA60ED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F52BF4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A410E6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29188E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9FC09F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AD871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F47BD0E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7CF7D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FA9F1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7E7553C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BDB65A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096ADE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55AE21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705D58C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5DE201E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830AF1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1432018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CA57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3B480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1C03AD0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9D0CC4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FF857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AFB392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88A841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AB92A3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2583EF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425BA068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3225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A4E7C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961B8D2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FC3EF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0821B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01FB64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15EE9E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6FDB39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39D98C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0B9B17E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599B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7A6F9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81D8AF3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688D14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5F91B52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99F793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BB93A0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1B3711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F1C6E21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7D26E2F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B0FE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D142A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BFB589C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83523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F586B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3DA438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D1E9B6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CFFBE24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2E2872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77BD5C0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9F9F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61F23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1F56F57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BD061E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A07880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3BAAE7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18490A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B6FEC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5881E3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80F0BB4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4235B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D3698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B744B92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83FE86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C83677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DE60A1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2DBB7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7D4F79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5E91E0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49A35BD" w14:textId="77777777" w:rsidTr="009C4FCA">
        <w:trPr>
          <w:trHeight w:val="230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0BD4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91751" w14:textId="77777777" w:rsidR="0086274F" w:rsidRPr="00ED269D" w:rsidRDefault="0086274F" w:rsidP="0086274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F05AD1" w14:textId="77777777" w:rsidR="0086274F" w:rsidRPr="00ED269D" w:rsidRDefault="0086274F" w:rsidP="0086274F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D8B5FA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CA1E8D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02BBE7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EF34A2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C2E8AC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64BC58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55E73A1" w14:textId="77777777" w:rsidTr="009C4FCA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C6F3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13B632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Подпрограмма 3 «Обеспечение реализации муниципальной программы Предгорного муниципального округа «Развитие муниципального управления и повышение открытости администрации Предгорного муниципального округа» и </w:t>
            </w:r>
            <w:proofErr w:type="spellStart"/>
            <w:r w:rsidRPr="00ED269D">
              <w:rPr>
                <w:sz w:val="28"/>
                <w:szCs w:val="28"/>
              </w:rPr>
              <w:t>общепрограммные</w:t>
            </w:r>
            <w:proofErr w:type="spellEnd"/>
            <w:r w:rsidRPr="00ED269D">
              <w:rPr>
                <w:sz w:val="28"/>
                <w:szCs w:val="28"/>
              </w:rPr>
              <w:t xml:space="preserve"> мероприятия»</w:t>
            </w:r>
          </w:p>
          <w:p w14:paraId="7A4189DB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F5293C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FB8DC2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57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014,82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7A373A" w14:textId="59841734" w:rsidR="0086274F" w:rsidRPr="00ED269D" w:rsidRDefault="00C2091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55 457,43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A56730" w14:textId="2F37105E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56 292,34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748258" w14:textId="4E3750BE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B91EA4" w14:textId="2098F69B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D96E04" w14:textId="3678FFD3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</w:tr>
      <w:tr w:rsidR="00ED4388" w:rsidRPr="00ED269D" w14:paraId="1C9A1330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E211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BACAD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73C1E2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5C6AB8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76FE6C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0B2617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2C10450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CF6799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CC6403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211AEDE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EDB6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4A6E9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6D408F7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68E124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2 753,66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592141F" w14:textId="7EB905CD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1AAE6B" w14:textId="2870B19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AA231D0" w14:textId="16993A8A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5DC49D" w14:textId="6105572D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4CA2E2" w14:textId="6CD953C6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</w:tr>
      <w:tr w:rsidR="00ED4388" w:rsidRPr="00ED269D" w14:paraId="77491DDA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E2A4D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9B9E5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3D629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FBA02F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261,16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3CEB6F" w14:textId="73E9E0BB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53</w:t>
            </w:r>
            <w:r w:rsidR="00E92F4B" w:rsidRPr="00ED269D">
              <w:rPr>
                <w:sz w:val="28"/>
                <w:szCs w:val="28"/>
              </w:rPr>
              <w:t> 739,09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2102A7" w14:textId="24BC0971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54 574,00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6F87ED" w14:textId="649178A8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54 363,00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BE5EFA" w14:textId="6170A722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54 363,00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A4E4210" w14:textId="217739F8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54 363,00</w:t>
            </w:r>
          </w:p>
        </w:tc>
      </w:tr>
      <w:tr w:rsidR="00ED4388" w:rsidRPr="00ED269D" w14:paraId="01AF5F4D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B1D52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0A6A3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0B57881" w14:textId="77777777" w:rsidR="0086274F" w:rsidRPr="00ED269D" w:rsidRDefault="0086274F" w:rsidP="0086274F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DCDD07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185299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259792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34634D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D261B5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FB31B9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14DB8A8E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7BF53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3AF64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A8C70C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D09B19" w14:textId="77777777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57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014,82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DB0F7B" w14:textId="3EC66EF8" w:rsidR="0086274F" w:rsidRPr="00ED269D" w:rsidRDefault="00111EDA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55 457,43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EDD632" w14:textId="76B3D73A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56 292,34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3F2764" w14:textId="71D7D82D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BD6D81C" w14:textId="633CF033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2D672B" w14:textId="36685515" w:rsidR="0086274F" w:rsidRPr="00ED269D" w:rsidRDefault="0086274F" w:rsidP="0086274F">
            <w:pPr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</w:tr>
      <w:tr w:rsidR="00ED4388" w:rsidRPr="00ED269D" w14:paraId="70E494AE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F2A53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78997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396651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B0C0F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E720D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E2B33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011A4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5A91A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9193E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375C4EA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8D026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5FBE1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A5C9173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44B0C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3ED7D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EB8EF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AD7E86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FC89D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41F58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4913BC9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022AB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ED5E8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A3112A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A6582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91B4C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D0140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9C0D3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B36F7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BC8E1F5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01AF5267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F684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173D0" w14:textId="77777777" w:rsidR="0086274F" w:rsidRPr="00ED269D" w:rsidRDefault="0086274F" w:rsidP="0086274F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004FFF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  <w:p w14:paraId="4ADC043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99896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38A70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6BBDE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625B3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52C55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06A864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66E0613" w14:textId="77777777" w:rsidTr="009C4FCA">
        <w:trPr>
          <w:trHeight w:val="143"/>
        </w:trPr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8FAC2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8A6F1" w14:textId="77777777" w:rsidR="00111EDA" w:rsidRPr="00ED269D" w:rsidRDefault="00111EDA" w:rsidP="00111EDA">
            <w:pPr>
              <w:widowControl w:val="0"/>
              <w:autoSpaceDE w:val="0"/>
              <w:autoSpaceDN w:val="0"/>
              <w:ind w:right="225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Обеспечение </w:t>
            </w:r>
            <w:r w:rsidRPr="00ED269D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DE93A74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7431E1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57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014,82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AA785A" w14:textId="2BA373F0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55 457,43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D7F8F2" w14:textId="54816E5E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56 292,34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D765D9D" w14:textId="6BB0C6B4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0F23A0E" w14:textId="77489B4A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AA2C31" w14:textId="77748448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</w:tr>
      <w:tr w:rsidR="00ED4388" w:rsidRPr="00ED269D" w14:paraId="77803466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C0288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1084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AC8948F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F80E7C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509166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E6D48A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748DD8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F727DE6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549FB9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3461C3F3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7361A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33F76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1F67EAA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660FB6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2 753,66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756553" w14:textId="752EEBAE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BD0170" w14:textId="6CBB330C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ECE8D2" w14:textId="31D7C11F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ACB6E6" w14:textId="69AEB993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F18401" w14:textId="474B99ED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1 718,34</w:t>
            </w:r>
          </w:p>
        </w:tc>
      </w:tr>
      <w:tr w:rsidR="00ED4388" w:rsidRPr="00ED269D" w14:paraId="6154C827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713DA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14C1E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DC1DE09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6FCF85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261,16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78E965" w14:textId="3E6DAA2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53 739,09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9EBDDB" w14:textId="3EBDB77B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54 574,00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E63F31" w14:textId="730FAFCA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54 363,00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132353" w14:textId="24A1320D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54 363,00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3F0FF9" w14:textId="1BC3C8A5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54 363,00</w:t>
            </w:r>
          </w:p>
        </w:tc>
      </w:tr>
      <w:tr w:rsidR="00ED4388" w:rsidRPr="00ED269D" w14:paraId="650212CD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F7463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0A2DF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A254BF5" w14:textId="77777777" w:rsidR="00111EDA" w:rsidRPr="00ED269D" w:rsidRDefault="00111EDA" w:rsidP="00111EDA">
            <w:pPr>
              <w:snapToGrid w:val="0"/>
              <w:rPr>
                <w:sz w:val="28"/>
                <w:szCs w:val="28"/>
                <w:lang w:eastAsia="ar-SA"/>
              </w:rPr>
            </w:pPr>
            <w:r w:rsidRPr="00ED269D">
              <w:rPr>
                <w:sz w:val="28"/>
                <w:szCs w:val="28"/>
                <w:lang w:eastAsia="ar-SA"/>
              </w:rPr>
              <w:t>в т.ч.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DFD516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FE9A17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6A29D0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D2F902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A7CA06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FE0B3E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77206BD7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8350A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7900F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39E579B" w14:textId="77777777" w:rsidR="00111EDA" w:rsidRPr="00ED269D" w:rsidRDefault="00111EDA" w:rsidP="00111E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93AC14" w14:textId="77777777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57</w:t>
            </w:r>
            <w:r w:rsidRPr="00ED269D">
              <w:rPr>
                <w:sz w:val="28"/>
                <w:szCs w:val="28"/>
                <w:lang w:val="en-US"/>
              </w:rPr>
              <w:t xml:space="preserve"> </w:t>
            </w:r>
            <w:r w:rsidRPr="00ED269D">
              <w:rPr>
                <w:sz w:val="28"/>
                <w:szCs w:val="28"/>
              </w:rPr>
              <w:t>014,82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3D3BC8" w14:textId="082DDEE9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55 457,43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2B2A32" w14:textId="72D104CB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56 292,34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FE7F08" w14:textId="5FD3E44F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5C1898" w14:textId="2FCCB775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285A64" w14:textId="18263A4F" w:rsidR="00111EDA" w:rsidRPr="00ED269D" w:rsidRDefault="00111EDA" w:rsidP="00111ED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56 081,34</w:t>
            </w:r>
          </w:p>
        </w:tc>
      </w:tr>
      <w:tr w:rsidR="00ED4388" w:rsidRPr="00ED269D" w14:paraId="0D824C72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61C2E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3DAF6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4F40FCB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0EC57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BA8DF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E63DB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1DA534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BA5ED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D4CB2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54B5C2F9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B6A82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1E6CC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5301DB0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участников программы в т.ч.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EFD343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888819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E045F0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E7D822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5B894A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AE95CD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2B10DAD3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59AB4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CD9D5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E0DB68B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20B72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1E558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C36B5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F9BFE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43A58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43331F9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D4388" w:rsidRPr="00ED269D" w14:paraId="6B0264E7" w14:textId="77777777" w:rsidTr="009C4FCA">
        <w:trPr>
          <w:trHeight w:val="143"/>
        </w:trPr>
        <w:tc>
          <w:tcPr>
            <w:tcW w:w="7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7A16D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8A517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D126308" w14:textId="77777777" w:rsidR="0086274F" w:rsidRPr="00ED269D" w:rsidRDefault="0086274F" w:rsidP="008627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6E1786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8965FE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1A93EC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A9859F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780A24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29E351" w14:textId="77777777" w:rsidR="0086274F" w:rsidRPr="00ED269D" w:rsidRDefault="0086274F" w:rsidP="008627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55E5E0E3" w14:textId="77777777" w:rsidR="00C670F2" w:rsidRPr="00ED269D" w:rsidRDefault="00C670F2" w:rsidP="00C670F2">
      <w:pPr>
        <w:spacing w:line="240" w:lineRule="exact"/>
        <w:jc w:val="both"/>
        <w:rPr>
          <w:sz w:val="28"/>
          <w:szCs w:val="28"/>
        </w:rPr>
        <w:sectPr w:rsidR="00C670F2" w:rsidRPr="00ED269D" w:rsidSect="007460FF">
          <w:footnotePr>
            <w:pos w:val="beneathText"/>
          </w:footnotePr>
          <w:pgSz w:w="16837" w:h="11905" w:orient="landscape"/>
          <w:pgMar w:top="1418" w:right="567" w:bottom="1134" w:left="1985" w:header="720" w:footer="720" w:gutter="0"/>
          <w:cols w:space="720"/>
          <w:docGrid w:linePitch="360"/>
        </w:sectPr>
      </w:pPr>
    </w:p>
    <w:p w14:paraId="6EF13EC0" w14:textId="77777777" w:rsidR="00C670F2" w:rsidRPr="00ED269D" w:rsidRDefault="00C670F2" w:rsidP="00C670F2">
      <w:pPr>
        <w:widowControl w:val="0"/>
        <w:autoSpaceDE w:val="0"/>
        <w:autoSpaceDN w:val="0"/>
        <w:adjustRightInd w:val="0"/>
        <w:spacing w:line="240" w:lineRule="exact"/>
        <w:ind w:left="3540"/>
        <w:jc w:val="center"/>
        <w:outlineLvl w:val="1"/>
        <w:rPr>
          <w:sz w:val="28"/>
          <w:szCs w:val="28"/>
        </w:rPr>
      </w:pPr>
      <w:r w:rsidRPr="00ED269D">
        <w:rPr>
          <w:sz w:val="28"/>
          <w:szCs w:val="28"/>
        </w:rPr>
        <w:lastRenderedPageBreak/>
        <w:t>Приложение 6</w:t>
      </w:r>
    </w:p>
    <w:p w14:paraId="3801473C" w14:textId="77777777" w:rsidR="00C670F2" w:rsidRPr="00ED269D" w:rsidRDefault="00C670F2" w:rsidP="00C670F2">
      <w:pPr>
        <w:spacing w:line="240" w:lineRule="exact"/>
        <w:ind w:left="3540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к муниципальной программе Предгорного</w:t>
      </w:r>
    </w:p>
    <w:p w14:paraId="24168976" w14:textId="77777777" w:rsidR="00C670F2" w:rsidRPr="00ED269D" w:rsidRDefault="00C670F2" w:rsidP="00C670F2">
      <w:pPr>
        <w:spacing w:line="240" w:lineRule="exact"/>
        <w:ind w:left="3540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муниципального округа Ставропольского края</w:t>
      </w:r>
    </w:p>
    <w:p w14:paraId="0FA44458" w14:textId="77777777" w:rsidR="00C670F2" w:rsidRPr="00ED269D" w:rsidRDefault="00C670F2" w:rsidP="00C670F2">
      <w:pPr>
        <w:spacing w:line="240" w:lineRule="exact"/>
        <w:ind w:left="3540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«Развитие муниципального управления и повышение открытости администрации Предгорного муниципального округа»</w:t>
      </w:r>
    </w:p>
    <w:p w14:paraId="2BDE9A98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15DD7CA8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6D03FEC9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4D526958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ПОДПРОГРАММА 1</w:t>
      </w:r>
    </w:p>
    <w:p w14:paraId="6DA0266A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33EE9B5B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«Обеспечение публичной деятельности, информационной открытости и развитие муниципальной службы» муниципальной программы 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</w:t>
      </w:r>
    </w:p>
    <w:p w14:paraId="63CACCCB" w14:textId="77777777" w:rsidR="00C670F2" w:rsidRPr="00ED269D" w:rsidRDefault="00C670F2" w:rsidP="00C670F2">
      <w:pPr>
        <w:spacing w:line="240" w:lineRule="exact"/>
        <w:rPr>
          <w:sz w:val="28"/>
          <w:szCs w:val="28"/>
        </w:rPr>
      </w:pPr>
    </w:p>
    <w:p w14:paraId="761F86AC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327E6926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ПАСПОРТ </w:t>
      </w:r>
    </w:p>
    <w:p w14:paraId="3694A99A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подпрограммы 1 «Обеспечение публичной деятельности, информационной открытости и развитие муниципальной службы» муниципальной программы 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</w:t>
      </w:r>
    </w:p>
    <w:p w14:paraId="003B47C6" w14:textId="77777777" w:rsidR="00C670F2" w:rsidRPr="00ED269D" w:rsidRDefault="00C670F2" w:rsidP="00C670F2">
      <w:pPr>
        <w:spacing w:line="240" w:lineRule="exact"/>
        <w:rPr>
          <w:sz w:val="28"/>
          <w:szCs w:val="28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3085"/>
        <w:gridCol w:w="6095"/>
      </w:tblGrid>
      <w:tr w:rsidR="00ED4388" w:rsidRPr="00ED269D" w14:paraId="787DFFB8" w14:textId="77777777" w:rsidTr="001E4FF4">
        <w:tc>
          <w:tcPr>
            <w:tcW w:w="3085" w:type="dxa"/>
          </w:tcPr>
          <w:p w14:paraId="7D3D2DB3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95" w:type="dxa"/>
          </w:tcPr>
          <w:p w14:paraId="2F0F23C4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подпрограмма 1 «Обеспечение публичной деятельности, информационной открытости и развитие муниципальной службы» муниципальной программы 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 (далее – Подпрограмма)</w:t>
            </w:r>
          </w:p>
          <w:p w14:paraId="72DBE21A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7DB5107A" w14:textId="77777777" w:rsidTr="001E4FF4">
        <w:trPr>
          <w:trHeight w:val="70"/>
        </w:trPr>
        <w:tc>
          <w:tcPr>
            <w:tcW w:w="3085" w:type="dxa"/>
          </w:tcPr>
          <w:p w14:paraId="14C834DA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Ответственный исполнитель подпрограммы</w:t>
            </w:r>
          </w:p>
          <w:p w14:paraId="5FA03E2C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217E19EB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отдел по муниципальным услугам и информатизации</w:t>
            </w:r>
          </w:p>
        </w:tc>
      </w:tr>
      <w:tr w:rsidR="00ED4388" w:rsidRPr="00ED269D" w14:paraId="132441EE" w14:textId="77777777" w:rsidTr="001E4FF4">
        <w:trPr>
          <w:trHeight w:val="1110"/>
        </w:trPr>
        <w:tc>
          <w:tcPr>
            <w:tcW w:w="3085" w:type="dxa"/>
          </w:tcPr>
          <w:p w14:paraId="26461CCC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5" w:type="dxa"/>
          </w:tcPr>
          <w:p w14:paraId="6ACB76FA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администрация Предгорного муниципального округа, структурные подразделения и отраслевые (функциональные) органы администрации, управление муниципальным имуществом, управление архитектуры и градостроительства, финансовое управление, управление образования, управление по культуре, туризму и делам молодежи, отдел по спорту и физической культуре, управление жилищно-коммунального и дорожного хозяйства, управление сельского хозяйства, охраны окружающей среды, пищевой </w:t>
            </w:r>
            <w:r w:rsidRPr="00ED269D">
              <w:rPr>
                <w:sz w:val="28"/>
                <w:szCs w:val="28"/>
              </w:rPr>
              <w:lastRenderedPageBreak/>
              <w:t>и перерабатывающей промышленности, управление по делам территорий</w:t>
            </w:r>
          </w:p>
          <w:p w14:paraId="1AA04FDB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28D69F9C" w14:textId="77777777" w:rsidTr="001E4FF4">
        <w:tc>
          <w:tcPr>
            <w:tcW w:w="3085" w:type="dxa"/>
          </w:tcPr>
          <w:p w14:paraId="7101F1DE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Участники подпрограммы</w:t>
            </w:r>
          </w:p>
          <w:p w14:paraId="72A8CA81" w14:textId="77777777" w:rsidR="00C670F2" w:rsidRPr="00ED269D" w:rsidRDefault="00C670F2" w:rsidP="001E4FF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06DB69E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МКУ «ЖКХ и благоустройства» ПМО СК;</w:t>
            </w:r>
          </w:p>
          <w:p w14:paraId="1C0399B3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МКУ ПМО СК «По хозяйственному обеспечению администрации Предгорного муниципального округа»</w:t>
            </w:r>
          </w:p>
          <w:p w14:paraId="512C3ABF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024C8842" w14:textId="77777777" w:rsidTr="001E4FF4">
        <w:tc>
          <w:tcPr>
            <w:tcW w:w="3085" w:type="dxa"/>
          </w:tcPr>
          <w:p w14:paraId="4CB5DE91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14:paraId="782831AC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формирование открытого информационного пространства на территории Предгорного муниципального округа;</w:t>
            </w:r>
          </w:p>
          <w:p w14:paraId="39067AE3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создание условий для эффективного развития муниципальной службы в Предгорном муниципальном округе, укрепления материально-технической базы и повышение эффективности и результативности деятельности муниципальных служащих</w:t>
            </w:r>
          </w:p>
          <w:p w14:paraId="48A5236A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071D8FBA" w14:textId="77777777" w:rsidTr="001E4FF4">
        <w:tc>
          <w:tcPr>
            <w:tcW w:w="3085" w:type="dxa"/>
          </w:tcPr>
          <w:p w14:paraId="4D13EAEC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95" w:type="dxa"/>
          </w:tcPr>
          <w:p w14:paraId="10283A41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количество информационных материалов о деятельности органов местного самоуправления, размещенных в средствах массовой информации и коммуникации;</w:t>
            </w:r>
          </w:p>
          <w:p w14:paraId="724F83E9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количество нормативных правовых актов Предгорного муниципального округа, освещенных в СМИ, информационно-коммуникационной сети «Интернет» и информационных стендах;</w:t>
            </w:r>
          </w:p>
          <w:p w14:paraId="6F84799A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количество граждан и организаций, официально обратившихся с жалобами на проявления коррупции в администрацию округа и отраслевые (функциональные) органы администрации округа;</w:t>
            </w:r>
          </w:p>
          <w:p w14:paraId="483A01CE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доля аттестованных муниципальных служащих администрации Предгорного муниципального округа в общем количестве муниципальных служащих, подлежащих аттестации в отчетном году;</w:t>
            </w:r>
          </w:p>
          <w:p w14:paraId="74641539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число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стажировку;</w:t>
            </w:r>
          </w:p>
          <w:p w14:paraId="3E8F204C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степень износа основных фондов администрации Предгорного муниципального округа и ее </w:t>
            </w:r>
            <w:r w:rsidRPr="00ED269D">
              <w:rPr>
                <w:sz w:val="28"/>
                <w:szCs w:val="28"/>
              </w:rPr>
              <w:lastRenderedPageBreak/>
              <w:t>отраслевых (функциональных) органов (на конец года);</w:t>
            </w:r>
          </w:p>
          <w:p w14:paraId="13D6CF5D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обеспеченность сотрудников администрации Предгорного муниципального округа персональными компьютерами и периферийным оборудованием</w:t>
            </w:r>
          </w:p>
          <w:p w14:paraId="32DDEEC3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7D3DFB6F" w14:textId="77777777" w:rsidTr="001E4FF4">
        <w:tc>
          <w:tcPr>
            <w:tcW w:w="3085" w:type="dxa"/>
          </w:tcPr>
          <w:p w14:paraId="141F80BB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14:paraId="179A3537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11F84A10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2021 - 2026 годы</w:t>
            </w:r>
          </w:p>
        </w:tc>
      </w:tr>
      <w:tr w:rsidR="00ED4388" w:rsidRPr="00ED269D" w14:paraId="3899CB05" w14:textId="77777777" w:rsidTr="001E4FF4">
        <w:tc>
          <w:tcPr>
            <w:tcW w:w="3085" w:type="dxa"/>
          </w:tcPr>
          <w:p w14:paraId="4DE3D74C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14:paraId="38C74FC2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14B9473" w14:textId="410DA468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объем финансового обеспечения Подпрограммы составит </w:t>
            </w:r>
            <w:r w:rsidR="00BC4B5D" w:rsidRPr="00ED269D">
              <w:t xml:space="preserve">49 176,56 </w:t>
            </w:r>
            <w:r w:rsidRPr="00ED269D">
              <w:t>тыс. рублей, в том числе по годам:</w:t>
            </w:r>
          </w:p>
          <w:p w14:paraId="5B8AEAD9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2021 году – </w:t>
            </w:r>
            <w:r w:rsidR="008C43EC" w:rsidRPr="00ED269D">
              <w:t>9</w:t>
            </w:r>
            <w:r w:rsidR="004B5D5C" w:rsidRPr="00ED269D">
              <w:t> 536,90</w:t>
            </w:r>
            <w:r w:rsidRPr="00ED269D">
              <w:t xml:space="preserve"> тыс. рублей;</w:t>
            </w:r>
          </w:p>
          <w:p w14:paraId="7B607652" w14:textId="647512DD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2022 году – </w:t>
            </w:r>
            <w:r w:rsidR="005E6638" w:rsidRPr="00ED269D">
              <w:t>11</w:t>
            </w:r>
            <w:r w:rsidR="008D0A37" w:rsidRPr="00ED269D">
              <w:t> 098,66</w:t>
            </w:r>
            <w:r w:rsidRPr="00ED269D">
              <w:t xml:space="preserve"> тыс. рублей</w:t>
            </w:r>
          </w:p>
          <w:p w14:paraId="3EA832C8" w14:textId="1B1183C6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2023 году – </w:t>
            </w:r>
            <w:r w:rsidR="00AF1A80" w:rsidRPr="00ED269D">
              <w:t>8 708,00</w:t>
            </w:r>
            <w:r w:rsidRPr="00ED269D">
              <w:t xml:space="preserve"> тыс. рублей;</w:t>
            </w:r>
          </w:p>
          <w:p w14:paraId="55B0FA65" w14:textId="2F31A29A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2024 году – </w:t>
            </w:r>
            <w:r w:rsidR="00AF1A80" w:rsidRPr="00ED269D">
              <w:t>6 611,00</w:t>
            </w:r>
            <w:r w:rsidRPr="00ED269D">
              <w:t xml:space="preserve"> тыс. рублей;</w:t>
            </w:r>
          </w:p>
          <w:p w14:paraId="0182E96F" w14:textId="091D7AA8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2025 году – </w:t>
            </w:r>
            <w:r w:rsidR="00AF1A80" w:rsidRPr="00ED269D">
              <w:t>6 611,00</w:t>
            </w:r>
            <w:r w:rsidRPr="00ED269D">
              <w:t xml:space="preserve"> тыс. рублей;</w:t>
            </w:r>
          </w:p>
          <w:p w14:paraId="1641FAA7" w14:textId="767D6A38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в 2026 году – </w:t>
            </w:r>
            <w:r w:rsidR="00AF1A80" w:rsidRPr="00ED269D">
              <w:t xml:space="preserve">6 611,00 </w:t>
            </w:r>
            <w:r w:rsidRPr="00ED269D">
              <w:t>тыс. рублей;</w:t>
            </w:r>
          </w:p>
          <w:p w14:paraId="7C399C67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по источникам финансового обеспечения Подпрограммы:</w:t>
            </w:r>
          </w:p>
          <w:p w14:paraId="4932088D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за счет средств местного бюджета </w:t>
            </w:r>
          </w:p>
          <w:p w14:paraId="1F7EE576" w14:textId="5DD01D69" w:rsidR="00C670F2" w:rsidRPr="00ED269D" w:rsidRDefault="00532A8A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49 176,56</w:t>
            </w:r>
            <w:r w:rsidRPr="00ED269D">
              <w:t xml:space="preserve"> </w:t>
            </w:r>
            <w:r w:rsidR="00C670F2" w:rsidRPr="00ED269D">
              <w:rPr>
                <w:sz w:val="28"/>
                <w:szCs w:val="28"/>
              </w:rPr>
              <w:t>тыс. рублей, в том числе по годам:</w:t>
            </w:r>
          </w:p>
          <w:p w14:paraId="55FA6AC6" w14:textId="77777777" w:rsidR="00AA295B" w:rsidRPr="00ED269D" w:rsidRDefault="00AA295B" w:rsidP="00AA295B">
            <w:pPr>
              <w:pStyle w:val="af0"/>
              <w:jc w:val="both"/>
            </w:pPr>
            <w:r w:rsidRPr="00ED269D">
              <w:t>в 2021 году – 9 536,90 тыс. рублей;</w:t>
            </w:r>
          </w:p>
          <w:p w14:paraId="02DF1675" w14:textId="17444804" w:rsidR="00AA295B" w:rsidRPr="00ED269D" w:rsidRDefault="00AA295B" w:rsidP="00AA295B">
            <w:pPr>
              <w:pStyle w:val="af0"/>
              <w:jc w:val="both"/>
            </w:pPr>
            <w:r w:rsidRPr="00ED269D">
              <w:t xml:space="preserve">в 2022 году – </w:t>
            </w:r>
            <w:r w:rsidR="008D0A37" w:rsidRPr="00ED269D">
              <w:t>11 098,66</w:t>
            </w:r>
            <w:r w:rsidR="005E6638" w:rsidRPr="00ED269D">
              <w:t xml:space="preserve"> </w:t>
            </w:r>
            <w:r w:rsidRPr="00ED269D">
              <w:t>тыс. рублей</w:t>
            </w:r>
          </w:p>
          <w:p w14:paraId="436D48E4" w14:textId="77777777" w:rsidR="00AA295B" w:rsidRPr="00ED269D" w:rsidRDefault="00AA295B" w:rsidP="00AA295B">
            <w:pPr>
              <w:pStyle w:val="af0"/>
              <w:jc w:val="both"/>
            </w:pPr>
            <w:r w:rsidRPr="00ED269D">
              <w:t>в 2023 году – 8 708,00 тыс. рублей;</w:t>
            </w:r>
          </w:p>
          <w:p w14:paraId="52922A1F" w14:textId="77777777" w:rsidR="00AA295B" w:rsidRPr="00ED269D" w:rsidRDefault="00AA295B" w:rsidP="00AA295B">
            <w:pPr>
              <w:pStyle w:val="af0"/>
              <w:jc w:val="both"/>
            </w:pPr>
            <w:r w:rsidRPr="00ED269D">
              <w:t>в 2024 году – 6 611,00 тыс. рублей;</w:t>
            </w:r>
          </w:p>
          <w:p w14:paraId="4C66C931" w14:textId="77777777" w:rsidR="00AA295B" w:rsidRPr="00ED269D" w:rsidRDefault="00AA295B" w:rsidP="00AA295B">
            <w:pPr>
              <w:pStyle w:val="af0"/>
              <w:jc w:val="both"/>
            </w:pPr>
            <w:r w:rsidRPr="00ED269D">
              <w:t>в 2025 году – 6 611,00 тыс. рублей;</w:t>
            </w:r>
          </w:p>
          <w:p w14:paraId="719C39BF" w14:textId="492D087B" w:rsidR="00C670F2" w:rsidRPr="00ED269D" w:rsidRDefault="00AA295B" w:rsidP="00AA295B">
            <w:pPr>
              <w:pStyle w:val="af0"/>
              <w:jc w:val="both"/>
            </w:pPr>
            <w:r w:rsidRPr="00ED269D">
              <w:t>в 2026 году – 6 611,00 тыс. рублей;</w:t>
            </w:r>
          </w:p>
          <w:p w14:paraId="11605B43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</w:tr>
      <w:tr w:rsidR="00C670F2" w:rsidRPr="00ED269D" w14:paraId="34080379" w14:textId="77777777" w:rsidTr="001E4FF4">
        <w:tc>
          <w:tcPr>
            <w:tcW w:w="3085" w:type="dxa"/>
          </w:tcPr>
          <w:p w14:paraId="7F0E42B3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14:paraId="6121BC98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увеличение количества информационных материалов о деятельности органов местного самоуправления, размещенных в средствах массовой информации и коммуникации </w:t>
            </w:r>
            <w:r w:rsidRPr="00ED269D">
              <w:rPr>
                <w:sz w:val="28"/>
                <w:szCs w:val="28"/>
              </w:rPr>
              <w:br/>
              <w:t xml:space="preserve">с 284 единиц в 2019 году до </w:t>
            </w:r>
            <w:r w:rsidR="00162D0A" w:rsidRPr="00ED269D">
              <w:rPr>
                <w:sz w:val="28"/>
                <w:szCs w:val="28"/>
              </w:rPr>
              <w:t>505</w:t>
            </w:r>
            <w:r w:rsidRPr="00ED269D">
              <w:rPr>
                <w:sz w:val="28"/>
                <w:szCs w:val="28"/>
              </w:rPr>
              <w:t xml:space="preserve"> единиц в 2026 году;</w:t>
            </w:r>
          </w:p>
          <w:p w14:paraId="664CFEE4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увеличение количества нормативных правовых актов Предгорного муниципального округа, освещенных в СМИ, информационно-коммуникационной сети «Интернет» </w:t>
            </w:r>
            <w:r w:rsidRPr="00ED269D">
              <w:rPr>
                <w:sz w:val="28"/>
                <w:szCs w:val="28"/>
              </w:rPr>
              <w:br/>
              <w:t xml:space="preserve">и информационных стендах с 143 единиц </w:t>
            </w:r>
            <w:r w:rsidRPr="00ED269D">
              <w:rPr>
                <w:sz w:val="28"/>
                <w:szCs w:val="28"/>
              </w:rPr>
              <w:br/>
              <w:t xml:space="preserve">в 2019 году до </w:t>
            </w:r>
            <w:r w:rsidR="00162D0A" w:rsidRPr="00ED269D">
              <w:rPr>
                <w:sz w:val="28"/>
                <w:szCs w:val="28"/>
              </w:rPr>
              <w:t>270</w:t>
            </w:r>
            <w:r w:rsidRPr="00ED269D">
              <w:rPr>
                <w:sz w:val="28"/>
                <w:szCs w:val="28"/>
              </w:rPr>
              <w:t xml:space="preserve"> единиц в 2026 году;</w:t>
            </w:r>
          </w:p>
          <w:p w14:paraId="32DB4B58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снижение количества граждан и организаций, официально обратившихся с жалобами на </w:t>
            </w:r>
            <w:r w:rsidRPr="00ED269D">
              <w:rPr>
                <w:sz w:val="28"/>
                <w:szCs w:val="28"/>
              </w:rPr>
              <w:lastRenderedPageBreak/>
              <w:t xml:space="preserve">проявления коррупции в администрацию округа и отраслевые (функциональные) органы администрации округа с 2 единиц в 2019 году </w:t>
            </w:r>
            <w:r w:rsidRPr="00ED269D">
              <w:rPr>
                <w:sz w:val="28"/>
                <w:szCs w:val="28"/>
              </w:rPr>
              <w:br/>
              <w:t>до 0 - в 2026 году;</w:t>
            </w:r>
          </w:p>
          <w:p w14:paraId="21E632A2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ежегодный уровень аттестации муниципальных служащих Предгорного муниципального округа в общем количестве муниципальных служащих подлежащих аттестации в отчетном году – </w:t>
            </w:r>
            <w:r w:rsidRPr="00ED269D">
              <w:rPr>
                <w:sz w:val="28"/>
                <w:szCs w:val="28"/>
              </w:rPr>
              <w:br/>
              <w:t>100 процентов;</w:t>
            </w:r>
          </w:p>
          <w:p w14:paraId="17312528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увеличение числа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 с 7 единиц в 2019 году до </w:t>
            </w:r>
            <w:r w:rsidR="00162D0A" w:rsidRPr="00ED269D">
              <w:rPr>
                <w:sz w:val="28"/>
                <w:szCs w:val="28"/>
              </w:rPr>
              <w:t>1</w:t>
            </w:r>
            <w:r w:rsidRPr="00ED269D">
              <w:rPr>
                <w:sz w:val="28"/>
                <w:szCs w:val="28"/>
              </w:rPr>
              <w:t>9 единиц в 2026 году;</w:t>
            </w:r>
          </w:p>
          <w:p w14:paraId="536B1AC4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снижение степени износа основных фондов администрации Предгорного муниципального округа и ее отраслевых (функциональных) органов (на конец года) с 95 процентов в 2019 году до 90 процентов в 2026 году;</w:t>
            </w:r>
          </w:p>
          <w:p w14:paraId="4EEEA3A0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сохранение обеспеченности сотрудников администрации Предгорного муниципального округа персональными компьютерами и периферийным оборудованием на уровне </w:t>
            </w:r>
            <w:r w:rsidRPr="00ED269D">
              <w:rPr>
                <w:sz w:val="28"/>
                <w:szCs w:val="28"/>
              </w:rPr>
              <w:br/>
              <w:t>100 процентов</w:t>
            </w:r>
          </w:p>
        </w:tc>
      </w:tr>
    </w:tbl>
    <w:p w14:paraId="327A0456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0E0526BF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Характеристика основных мероприятий подпрограммы</w:t>
      </w:r>
    </w:p>
    <w:p w14:paraId="76AC1625" w14:textId="77777777" w:rsidR="00C670F2" w:rsidRPr="00ED269D" w:rsidRDefault="00C670F2" w:rsidP="00C670F2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2DA8273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14:paraId="53CB5D1A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1. Освещение деятельности органов местного самоуправления Предгорного муниципального округа в средствах массовой информации.</w:t>
      </w:r>
    </w:p>
    <w:p w14:paraId="3BBF9ACB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рамках реализации данного основного мероприятия подпрограммы предполагается:</w:t>
      </w:r>
    </w:p>
    <w:p w14:paraId="40A22A40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размещение в средствах массовой информации в информационно-телекоммуникационной сети «Интернет» и печатных средствах массовой информации пресс-релизов, анонсов, новостей, объявлений, статей отражающих деятельность органов местного самоуправления Предгорного муниципального округа;</w:t>
      </w:r>
    </w:p>
    <w:p w14:paraId="283B9E30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освещение на региональных теле- и радиоканалах, Интернет-портале ГТРК «Ставрополье» важных событий Предгорного муниципального округа и деятельности администрации Предгорного муниципального округа.</w:t>
      </w:r>
    </w:p>
    <w:p w14:paraId="12304F1D" w14:textId="77777777" w:rsidR="00C670F2" w:rsidRPr="00ED269D" w:rsidRDefault="00C670F2" w:rsidP="00C670F2">
      <w:pPr>
        <w:jc w:val="both"/>
        <w:rPr>
          <w:sz w:val="28"/>
          <w:szCs w:val="28"/>
        </w:rPr>
      </w:pPr>
      <w:r w:rsidRPr="00ED269D">
        <w:rPr>
          <w:sz w:val="28"/>
          <w:szCs w:val="28"/>
        </w:rPr>
        <w:tab/>
        <w:t xml:space="preserve">Реализация данного основного мероприятия Подпрограммы позволит обеспечить увеличение количества информационных материалов о </w:t>
      </w:r>
      <w:r w:rsidRPr="00ED269D">
        <w:rPr>
          <w:sz w:val="28"/>
          <w:szCs w:val="28"/>
        </w:rPr>
        <w:lastRenderedPageBreak/>
        <w:t xml:space="preserve">деятельности органов местного самоуправления, размещенных в средствах массовой информации и коммуникации с 284 единиц в 2019 году до </w:t>
      </w:r>
      <w:r w:rsidR="00162D0A" w:rsidRPr="00ED269D">
        <w:rPr>
          <w:sz w:val="28"/>
          <w:szCs w:val="28"/>
        </w:rPr>
        <w:t>505</w:t>
      </w:r>
      <w:r w:rsidRPr="00ED269D">
        <w:rPr>
          <w:sz w:val="28"/>
          <w:szCs w:val="28"/>
        </w:rPr>
        <w:t xml:space="preserve"> единиц в 2026 году;</w:t>
      </w:r>
    </w:p>
    <w:p w14:paraId="6257BD70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Ответственным исполнителем данного основного мероприятия Подпрограммы является отдел по муниципальным услугам и информатизации.</w:t>
      </w:r>
    </w:p>
    <w:p w14:paraId="5B0B4A7A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Соисполнителями данного основного мероприятия Подпрограммы являются отдел социального развития администрации, отдел по общим и организационным вопросам администрации.</w:t>
      </w:r>
    </w:p>
    <w:p w14:paraId="5B350D86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2. Нормотворческая деятельность органов местного самоуправления Предгорного муниципального округа.</w:t>
      </w:r>
    </w:p>
    <w:p w14:paraId="1D54BA67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рамках реализации данного основного мероприятия подпрограммы предполагается освещение нормотворческой деятельности органов местного самоуправления Предгорного муниципального округа в средствах массовой информации, информационно-телекоммуникационной сети «Интернет» и на информационных стендах. Антикоррупционная экспертиза нормативных правовых актов и проектов нормативных правовых актов администрации Предгорного муниципального округа».</w:t>
      </w:r>
    </w:p>
    <w:p w14:paraId="567FCA66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Реализация данного основного мероприятия Подпрограммы позволит обеспечить увеличение количества нормативных правовых актов Предгорного муниципального округа, освещенных в СМИ, информационно-коммуникационной сети «Интернет» и информационных стендах с 143 единиц в 2019 году до 2</w:t>
      </w:r>
      <w:r w:rsidR="00162D0A" w:rsidRPr="00ED269D">
        <w:rPr>
          <w:sz w:val="28"/>
          <w:szCs w:val="28"/>
        </w:rPr>
        <w:t>7</w:t>
      </w:r>
      <w:r w:rsidRPr="00ED269D">
        <w:rPr>
          <w:sz w:val="28"/>
          <w:szCs w:val="28"/>
        </w:rPr>
        <w:t>0 единиц в 2026 году.</w:t>
      </w:r>
    </w:p>
    <w:p w14:paraId="7F8481BE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Ответственным исполнителем данного основного мероприятия Подпрограммы является отдел по муниципальным услугам и информатизации.</w:t>
      </w:r>
    </w:p>
    <w:p w14:paraId="19725C4C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Соисполнителем данного основного мероприятия Подпрограммы являются структурные подразделения и отраслевые (функциональные) органы администрации.</w:t>
      </w:r>
    </w:p>
    <w:p w14:paraId="534B9644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3. Антикоррупционное просвещение и пропаганда.</w:t>
      </w:r>
    </w:p>
    <w:p w14:paraId="15D0938F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рамках реализации данного основного мероприятия Подпрограммы предполагается:</w:t>
      </w:r>
    </w:p>
    <w:p w14:paraId="7DB99B27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издание и распространение информационно-просветительских и пропагандистских материалов по профилактике антикоррупционного поведения (календари, баннеры, плакаты и т.д.);</w:t>
      </w:r>
    </w:p>
    <w:p w14:paraId="54822EF0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публикация материалов антикоррупционной направленности в печатных изданиях, размещение на официальном сайте Предгорного округа в ИКС «Интернет»;</w:t>
      </w:r>
    </w:p>
    <w:p w14:paraId="214F8C20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организация работы «Телефона доверия», «Интернет-приемной Главы Предгорного муниципального округа»;</w:t>
      </w:r>
    </w:p>
    <w:p w14:paraId="03BF606D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проведение обучающих мероприятий по вопросам профилактики и противодействия коррупции;</w:t>
      </w:r>
    </w:p>
    <w:p w14:paraId="5FE2DCEF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lastRenderedPageBreak/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14:paraId="1D42A487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Реализация данного основного мероприятия Подпрограммы позволит обеспечить снижение количества граждан и организаций, официально обратившихся с жалобами на проявления коррупции в администрацию округа и отраслевые (функциональные) органы администрации округа с 2 единиц в 2019 году до 0 - в 2026 году.</w:t>
      </w:r>
    </w:p>
    <w:p w14:paraId="20AE9182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Ответственным исполнителем данного основного мероприятия Подпрограммы является отдел правового и кадрового обеспечения администрации.</w:t>
      </w:r>
    </w:p>
    <w:p w14:paraId="6410E01F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Соисполнителем данного основного мероприятия Подпрограммы являются отдел по муниципальным услугам и информатизации и отдел по общим и организационным вопросам администрации.</w:t>
      </w:r>
    </w:p>
    <w:p w14:paraId="7672F26E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4. Реализация кадровой политики администрации Предгорного муниципального округа.</w:t>
      </w:r>
    </w:p>
    <w:p w14:paraId="32CB58C1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рамках реализации данного основного мероприятия Подпрограммы предполагается:</w:t>
      </w:r>
    </w:p>
    <w:p w14:paraId="3E18A214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проведение аттестации муниципальных служащих администрации Предгорного муниципального округа;</w:t>
      </w:r>
    </w:p>
    <w:p w14:paraId="520EBB6C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осуществление назначений на должности муниципальной службы на конкурсной основе, в том числе с использованием кадровых резервов, сформированных на конкурсной основе;</w:t>
      </w:r>
    </w:p>
    <w:p w14:paraId="1A38F621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обеспечение исполнения муниципальными служащими должностных обязанностей, соблюдения ограничений и запретов, установленных действующим законодательством;</w:t>
      </w:r>
    </w:p>
    <w:p w14:paraId="164705F1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обеспечение применения специального программного обеспечения «Справки БК» лицами, замещающими муниципальные должности, муниципальными служащими, лицами при назначении на муниципальные должности,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детей;</w:t>
      </w:r>
    </w:p>
    <w:p w14:paraId="3DBB99A3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обеспечение действенного функционирования комиссии по соблюдению требований к служебному поведению муниципальных служащих администрации и урегулированию конфликта интересов, осуществление контроля за ее работой.</w:t>
      </w:r>
    </w:p>
    <w:p w14:paraId="6101C6B3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Реализация данного основного мероприятия Подпрограммы позволит обеспечить ежегодный уровень аттестации муниципальных служащих Предгорного муниципального округа в общем количестве муниципальных служащих подлежащих аттестации в отчетном году – 100 процентов.</w:t>
      </w:r>
    </w:p>
    <w:p w14:paraId="1C309B9E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lastRenderedPageBreak/>
        <w:t>Ответственным исполнителем данного основного мероприятия Подпрограммы является отдел правового и кадрового обеспечения администрации.</w:t>
      </w:r>
    </w:p>
    <w:p w14:paraId="0FCEC708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5. Профессиональное развитие муниципальных служащих.</w:t>
      </w:r>
    </w:p>
    <w:p w14:paraId="0AB62E17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рамках реализации данного основного мероприятия Подпрограммы предполагается:</w:t>
      </w:r>
    </w:p>
    <w:p w14:paraId="0A12D3F8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проведение методических занятий с муниципальными служащими администрации Предгорного муниципального округа и структурных подразделений администрации;</w:t>
      </w:r>
    </w:p>
    <w:p w14:paraId="0F5A79A2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повышение квалификации муниципальных служащих, осуществляемое с отрывом, с частичным отрывом или без отрыва от муниципальной службы и с использованием возможностей дистанционных образовательных технологий;</w:t>
      </w:r>
    </w:p>
    <w:p w14:paraId="1CF8F998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самостоятельная подготовка муниципальных служащих, включающая изучение нормативной правовой базы, опыта работы в соответствующей сфере деятельности, участие в семинарах, конференциях, «круглых столах», и т.д.</w:t>
      </w:r>
    </w:p>
    <w:p w14:paraId="168C0979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Реализация данного основного мероприятия Подпрограммы позволит обеспечить увеличение числа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 с 7 единиц в 2019 году до </w:t>
      </w:r>
      <w:r w:rsidR="00162D0A" w:rsidRPr="00ED269D">
        <w:rPr>
          <w:sz w:val="28"/>
          <w:szCs w:val="28"/>
        </w:rPr>
        <w:t>1</w:t>
      </w:r>
      <w:r w:rsidRPr="00ED269D">
        <w:rPr>
          <w:sz w:val="28"/>
          <w:szCs w:val="28"/>
        </w:rPr>
        <w:t>9 единиц в 2026 году.</w:t>
      </w:r>
    </w:p>
    <w:p w14:paraId="155424DA" w14:textId="77777777" w:rsidR="00C670F2" w:rsidRPr="00ED269D" w:rsidRDefault="00C670F2" w:rsidP="00162D0A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Ответственным исполнителем данного основного мероприятия Подпрограммы является отдел правового и кадрового обеспечения администрации.</w:t>
      </w:r>
    </w:p>
    <w:p w14:paraId="58167405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6. Обеспечение развития материально-технической базы и информационно-коммуникационной инфраструктуры органов местного самоуправления и учреждений Предгорного муниципального округа.</w:t>
      </w:r>
    </w:p>
    <w:p w14:paraId="706DBFD3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рамках реализации данного основного мероприятия Подпрограммы предполагается:</w:t>
      </w:r>
    </w:p>
    <w:p w14:paraId="3D6503F4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обеспечение эксплуатации и защиты, существующей </w:t>
      </w:r>
      <w:r w:rsidRPr="00ED269D">
        <w:rPr>
          <w:sz w:val="28"/>
          <w:szCs w:val="28"/>
          <w:lang w:val="en-US"/>
        </w:rPr>
        <w:t>IT</w:t>
      </w:r>
      <w:r w:rsidRPr="00ED269D">
        <w:rPr>
          <w:sz w:val="28"/>
          <w:szCs w:val="28"/>
        </w:rPr>
        <w:t>-инфраструктуры;</w:t>
      </w:r>
    </w:p>
    <w:p w14:paraId="67557CAF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приобретение и сопровождение программных продуктов, справочных правовых систем и т.д.;</w:t>
      </w:r>
    </w:p>
    <w:p w14:paraId="559D25A2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получение сертификатов электронной подписи;</w:t>
      </w:r>
    </w:p>
    <w:p w14:paraId="08B98C73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оснащение современным оборудованием, мебелью, оргтехникой, компьютерами, автотранспортом, в том числе замена физически изношенного и морально устаревшего оборудования и автотранспорта и другое.</w:t>
      </w:r>
    </w:p>
    <w:p w14:paraId="514DCE06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Реализация данного основного мероприятия Подпрограммы позволит обеспечить снижение степени износа основных фондов администрации Предгорного муниципального округа и ее отраслевых (функциональных) органов (на конец года) с 95 процентов в 2019 году до 90 процентов в 2026 году;</w:t>
      </w:r>
    </w:p>
    <w:p w14:paraId="30E5A980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lastRenderedPageBreak/>
        <w:t>сохранение обеспеченности сотрудников администрации Предгорного муниципального округа персональными компьютерами и периферийным оборудованием на уровне 100 процентов.</w:t>
      </w:r>
    </w:p>
    <w:p w14:paraId="75A46DDC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Ответственным исполнителем данного основного мероприятия Подпрограммы является администрация Предгорного муниципального округа.</w:t>
      </w:r>
    </w:p>
    <w:p w14:paraId="4017935F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Соисполнителями данного основного мероприятия являются управление муниципальным имуществом, управление архитектуры и градостроительства, финансовое управление, управление образования, управление по культуре, туризму и делам молодежи, отдел по спорту и физической культуре, управление жилищно-коммунального и дорожного хозяйства, управление сельского хозяйства, охраны окружающей среды, пищевой и перерабатывающей промышленности, управление по делам территорий.</w:t>
      </w:r>
    </w:p>
    <w:p w14:paraId="637D867D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реализации данного основного мероприятия примут участие МКУ «ЖКХ и благоустройства» ПМО СК и МКУ ПМО СК «По хозяйственному обеспечению администрации Предгорного муниципального округа».</w:t>
      </w:r>
    </w:p>
    <w:p w14:paraId="619D6796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7. Обеспечение эксплуатационных требований, предъявляемых к учреждениям, согласно санитарно-эпидемиологическим нормам.</w:t>
      </w:r>
    </w:p>
    <w:p w14:paraId="6E9BE132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рамках реализации данного основного мероприятия Подпрограммы предполагается:</w:t>
      </w:r>
    </w:p>
    <w:p w14:paraId="6D1B3718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осуществление </w:t>
      </w:r>
      <w:r w:rsidR="007B73D0" w:rsidRPr="00ED269D">
        <w:rPr>
          <w:sz w:val="28"/>
          <w:szCs w:val="28"/>
        </w:rPr>
        <w:t xml:space="preserve">содержания, </w:t>
      </w:r>
      <w:r w:rsidRPr="00ED269D">
        <w:rPr>
          <w:sz w:val="28"/>
          <w:szCs w:val="28"/>
        </w:rPr>
        <w:t>технического</w:t>
      </w:r>
      <w:r w:rsidR="007B73D0" w:rsidRPr="00ED269D">
        <w:rPr>
          <w:sz w:val="28"/>
          <w:szCs w:val="28"/>
        </w:rPr>
        <w:t xml:space="preserve"> и иного</w:t>
      </w:r>
      <w:r w:rsidRPr="00ED269D">
        <w:rPr>
          <w:sz w:val="28"/>
          <w:szCs w:val="28"/>
        </w:rPr>
        <w:t xml:space="preserve"> обслуживания, текущего и капитального ремонта зданий, сооружений, автотранспорта и оборудования;</w:t>
      </w:r>
    </w:p>
    <w:p w14:paraId="481D7E57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обеспечение безопасных условий труда в соответствии с санитарными правилами и иными нормативными правовыми актами Российской Федерации.</w:t>
      </w:r>
    </w:p>
    <w:p w14:paraId="2E84BBBA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14:paraId="3522AC88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снижение степени износа основных фондов администрации Предгорного муниципального округа и ее отраслевых (функциональных) органов (на конец года) с 95 процентов в 2019 году до 90 процентов в 2026 году;</w:t>
      </w:r>
    </w:p>
    <w:p w14:paraId="0E41AEB5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сохранение обеспеченности сотрудников администрации Предгорного муниципального округа персональными компьютерами и периферийным оборудованием на уровне 100 процентов</w:t>
      </w:r>
    </w:p>
    <w:p w14:paraId="08D80C4E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Ответственным исполнителем данного основного мероприятия Подпрограммы является администрация Предгорного муниципального округа.</w:t>
      </w:r>
    </w:p>
    <w:p w14:paraId="635CC8CD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Соисполнителями данного основного мероприятия являются управление муниципальным имуществом, управление архитектуры и градостроительства.</w:t>
      </w:r>
    </w:p>
    <w:p w14:paraId="799050B6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Перечень мероприятий Подпрограммы приведен в приложении 2 к Программе.</w:t>
      </w:r>
    </w:p>
    <w:p w14:paraId="210D1312" w14:textId="77777777" w:rsidR="00C670F2" w:rsidRPr="00ED269D" w:rsidRDefault="00C670F2" w:rsidP="00C670F2">
      <w:pPr>
        <w:spacing w:line="240" w:lineRule="exact"/>
        <w:ind w:firstLine="5387"/>
        <w:jc w:val="both"/>
        <w:rPr>
          <w:sz w:val="28"/>
          <w:szCs w:val="28"/>
        </w:rPr>
      </w:pPr>
      <w:r w:rsidRPr="00ED269D">
        <w:rPr>
          <w:sz w:val="28"/>
          <w:szCs w:val="28"/>
        </w:rPr>
        <w:br w:type="page"/>
      </w:r>
      <w:r w:rsidRPr="00ED269D">
        <w:rPr>
          <w:sz w:val="28"/>
          <w:szCs w:val="28"/>
        </w:rPr>
        <w:lastRenderedPageBreak/>
        <w:t>Приложение 7</w:t>
      </w:r>
    </w:p>
    <w:p w14:paraId="0DA16BAA" w14:textId="77777777" w:rsidR="00C670F2" w:rsidRPr="00ED269D" w:rsidRDefault="00C670F2" w:rsidP="00C670F2">
      <w:pPr>
        <w:tabs>
          <w:tab w:val="left" w:pos="700"/>
          <w:tab w:val="left" w:pos="1185"/>
          <w:tab w:val="center" w:pos="2018"/>
        </w:tabs>
        <w:spacing w:line="240" w:lineRule="exact"/>
        <w:ind w:left="3540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к муниципальной программе Предгорного</w:t>
      </w:r>
    </w:p>
    <w:p w14:paraId="04AC0F3C" w14:textId="77777777" w:rsidR="00C670F2" w:rsidRPr="00ED269D" w:rsidRDefault="00C670F2" w:rsidP="00C670F2">
      <w:pPr>
        <w:tabs>
          <w:tab w:val="left" w:pos="700"/>
          <w:tab w:val="left" w:pos="1185"/>
          <w:tab w:val="center" w:pos="2018"/>
        </w:tabs>
        <w:spacing w:line="240" w:lineRule="exact"/>
        <w:ind w:left="3540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муниципального округа Ставропольского края</w:t>
      </w:r>
    </w:p>
    <w:p w14:paraId="57D1264B" w14:textId="77777777" w:rsidR="00C670F2" w:rsidRPr="00ED269D" w:rsidRDefault="00C670F2" w:rsidP="00C670F2">
      <w:pPr>
        <w:tabs>
          <w:tab w:val="left" w:pos="700"/>
          <w:tab w:val="left" w:pos="1185"/>
          <w:tab w:val="center" w:pos="2018"/>
        </w:tabs>
        <w:spacing w:line="240" w:lineRule="exact"/>
        <w:ind w:left="3540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«Развитие муниципального управления и повышение открытости администрации Предгорного муниципального округа»</w:t>
      </w:r>
    </w:p>
    <w:p w14:paraId="0DB6FF9D" w14:textId="77777777" w:rsidR="00C670F2" w:rsidRPr="00ED269D" w:rsidRDefault="00C670F2" w:rsidP="00C670F2">
      <w:pPr>
        <w:rPr>
          <w:sz w:val="28"/>
          <w:szCs w:val="28"/>
        </w:rPr>
      </w:pPr>
    </w:p>
    <w:p w14:paraId="4078E0E2" w14:textId="77777777" w:rsidR="00C670F2" w:rsidRPr="00ED269D" w:rsidRDefault="00C670F2" w:rsidP="00C670F2">
      <w:pPr>
        <w:rPr>
          <w:sz w:val="28"/>
          <w:szCs w:val="28"/>
        </w:rPr>
      </w:pPr>
    </w:p>
    <w:p w14:paraId="78581670" w14:textId="77777777" w:rsidR="00C670F2" w:rsidRPr="00ED269D" w:rsidRDefault="00C670F2" w:rsidP="00C670F2">
      <w:pPr>
        <w:rPr>
          <w:sz w:val="28"/>
          <w:szCs w:val="28"/>
        </w:rPr>
      </w:pPr>
    </w:p>
    <w:p w14:paraId="6661CCCF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ПОДПРОГРАММА 2</w:t>
      </w:r>
    </w:p>
    <w:p w14:paraId="50FB006F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484C76FE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</w:t>
      </w:r>
    </w:p>
    <w:p w14:paraId="387DD1DB" w14:textId="77777777" w:rsidR="00C670F2" w:rsidRPr="00ED269D" w:rsidRDefault="00C670F2" w:rsidP="00C670F2">
      <w:pPr>
        <w:rPr>
          <w:sz w:val="28"/>
          <w:szCs w:val="28"/>
        </w:rPr>
      </w:pPr>
    </w:p>
    <w:p w14:paraId="4DE88165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ПАСПОРТ </w:t>
      </w:r>
    </w:p>
    <w:p w14:paraId="6BB8DA6D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подпрограммы 2 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</w:t>
      </w:r>
    </w:p>
    <w:p w14:paraId="2DA08687" w14:textId="77777777" w:rsidR="00C670F2" w:rsidRPr="00ED269D" w:rsidRDefault="00C670F2" w:rsidP="00C670F2">
      <w:pPr>
        <w:jc w:val="both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802"/>
        <w:gridCol w:w="6554"/>
      </w:tblGrid>
      <w:tr w:rsidR="00ED4388" w:rsidRPr="00ED269D" w14:paraId="25111233" w14:textId="77777777" w:rsidTr="001E4FF4">
        <w:tc>
          <w:tcPr>
            <w:tcW w:w="2802" w:type="dxa"/>
          </w:tcPr>
          <w:p w14:paraId="0255B77F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554" w:type="dxa"/>
          </w:tcPr>
          <w:p w14:paraId="2D6D3D6F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подпрограмма 2 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 (далее – Подпрограмма)</w:t>
            </w:r>
          </w:p>
          <w:p w14:paraId="52DA8AF1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06B081EB" w14:textId="77777777" w:rsidTr="001E4FF4">
        <w:trPr>
          <w:trHeight w:val="70"/>
        </w:trPr>
        <w:tc>
          <w:tcPr>
            <w:tcW w:w="2802" w:type="dxa"/>
          </w:tcPr>
          <w:p w14:paraId="1AF3EF6B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14:paraId="1B349AE3" w14:textId="77777777" w:rsidR="00C670F2" w:rsidRPr="00ED269D" w:rsidRDefault="00C670F2" w:rsidP="001E4FF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14:paraId="4C26C716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отдел по муниципальным услугам и информатизации</w:t>
            </w:r>
          </w:p>
        </w:tc>
      </w:tr>
      <w:tr w:rsidR="00ED4388" w:rsidRPr="00ED269D" w14:paraId="7825EFB8" w14:textId="77777777" w:rsidTr="001E4FF4">
        <w:tc>
          <w:tcPr>
            <w:tcW w:w="2802" w:type="dxa"/>
          </w:tcPr>
          <w:p w14:paraId="3C74CF91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54" w:type="dxa"/>
          </w:tcPr>
          <w:p w14:paraId="684BB42E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структурные подразделения и отраслевые (функциональные) органы администрации</w:t>
            </w:r>
          </w:p>
          <w:p w14:paraId="3B4C45FE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168BF012" w14:textId="77777777" w:rsidTr="001E4FF4">
        <w:trPr>
          <w:trHeight w:val="429"/>
        </w:trPr>
        <w:tc>
          <w:tcPr>
            <w:tcW w:w="2802" w:type="dxa"/>
          </w:tcPr>
          <w:p w14:paraId="626A6CDD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Участники подпрограммы</w:t>
            </w:r>
          </w:p>
          <w:p w14:paraId="27DF406A" w14:textId="77777777" w:rsidR="00C670F2" w:rsidRPr="00ED269D" w:rsidRDefault="00C670F2" w:rsidP="001E4FF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14:paraId="3AB6EC17" w14:textId="77777777" w:rsidR="00C670F2" w:rsidRPr="00ED269D" w:rsidRDefault="00C670F2" w:rsidP="001E4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МКУ МФЦ</w:t>
            </w:r>
          </w:p>
        </w:tc>
      </w:tr>
      <w:tr w:rsidR="00ED4388" w:rsidRPr="00ED269D" w14:paraId="58E438B3" w14:textId="77777777" w:rsidTr="001E4FF4">
        <w:tc>
          <w:tcPr>
            <w:tcW w:w="2802" w:type="dxa"/>
          </w:tcPr>
          <w:p w14:paraId="1185A17B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14:paraId="4E90B556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реализация общесистемных мер снижения административных барьеров и повышения доступности государственных и муниципальных услуг</w:t>
            </w:r>
          </w:p>
          <w:p w14:paraId="2089934A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3180FD26" w14:textId="77777777" w:rsidTr="001E4FF4">
        <w:tc>
          <w:tcPr>
            <w:tcW w:w="2802" w:type="dxa"/>
          </w:tcPr>
          <w:p w14:paraId="46601B6B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6554" w:type="dxa"/>
          </w:tcPr>
          <w:p w14:paraId="7008C364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доля муниципальных услуг в общем количестве, предоставленных услуг в Предгорном муниципальном округе;</w:t>
            </w:r>
          </w:p>
          <w:p w14:paraId="1B3CC645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количество обращений с заявлениями о предоставлении государственных и муниципальных услуг в МФЦ;</w:t>
            </w:r>
          </w:p>
          <w:p w14:paraId="058F111F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Предгорного муниципального округа и оказывающими услуги в указанных сферах за счет бюджетных ассигнований Предгорного муниципального округа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</w:t>
            </w:r>
          </w:p>
          <w:p w14:paraId="5C9093BF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</w:p>
        </w:tc>
      </w:tr>
      <w:tr w:rsidR="00ED4388" w:rsidRPr="00ED269D" w14:paraId="7787707B" w14:textId="77777777" w:rsidTr="001E4FF4">
        <w:tc>
          <w:tcPr>
            <w:tcW w:w="2802" w:type="dxa"/>
          </w:tcPr>
          <w:p w14:paraId="3C7C70D3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Сроки реализации подпрограммы</w:t>
            </w:r>
          </w:p>
          <w:p w14:paraId="0D011636" w14:textId="77777777" w:rsidR="00C670F2" w:rsidRPr="00ED269D" w:rsidRDefault="00C670F2" w:rsidP="001E4FF4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14:paraId="7DBDDAFF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2021 – 2026 годы</w:t>
            </w:r>
          </w:p>
        </w:tc>
      </w:tr>
      <w:tr w:rsidR="00ED4388" w:rsidRPr="00ED269D" w14:paraId="0CD2A2D2" w14:textId="77777777" w:rsidTr="001E4FF4">
        <w:tc>
          <w:tcPr>
            <w:tcW w:w="2802" w:type="dxa"/>
          </w:tcPr>
          <w:p w14:paraId="21F304AA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554" w:type="dxa"/>
          </w:tcPr>
          <w:p w14:paraId="0306A97B" w14:textId="644EE88F" w:rsidR="00C670F2" w:rsidRPr="00ED269D" w:rsidRDefault="00C670F2" w:rsidP="001E4FF4">
            <w:pPr>
              <w:jc w:val="both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ED269D">
              <w:rPr>
                <w:rFonts w:eastAsia="Calibri"/>
                <w:kern w:val="3"/>
                <w:sz w:val="28"/>
                <w:szCs w:val="28"/>
                <w:lang w:eastAsia="zh-CN"/>
              </w:rPr>
              <w:t xml:space="preserve">объем финансового обеспечения Подпрограммы составит </w:t>
            </w:r>
            <w:r w:rsidR="00954EFA" w:rsidRPr="00ED269D">
              <w:rPr>
                <w:rFonts w:eastAsia="Calibri"/>
                <w:kern w:val="3"/>
                <w:sz w:val="28"/>
                <w:szCs w:val="28"/>
                <w:lang w:eastAsia="zh-CN"/>
              </w:rPr>
              <w:t xml:space="preserve">142 949,12 </w:t>
            </w:r>
            <w:r w:rsidRPr="00ED269D">
              <w:rPr>
                <w:rFonts w:eastAsia="Calibri"/>
                <w:kern w:val="3"/>
                <w:sz w:val="28"/>
                <w:szCs w:val="28"/>
                <w:lang w:eastAsia="zh-CN"/>
              </w:rPr>
              <w:t>тыс. рублей, в том числе по годам:</w:t>
            </w:r>
          </w:p>
          <w:p w14:paraId="31A07E3E" w14:textId="77777777" w:rsidR="00C670F2" w:rsidRPr="00ED269D" w:rsidRDefault="00C670F2" w:rsidP="001E4FF4">
            <w:pPr>
              <w:ind w:firstLine="3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в 2021 году – </w:t>
            </w:r>
            <w:r w:rsidR="00162D0A" w:rsidRPr="00ED269D">
              <w:rPr>
                <w:sz w:val="28"/>
                <w:szCs w:val="28"/>
              </w:rPr>
              <w:t>24 634,89</w:t>
            </w:r>
            <w:r w:rsidRPr="00ED269D">
              <w:rPr>
                <w:sz w:val="28"/>
                <w:szCs w:val="28"/>
              </w:rPr>
              <w:t xml:space="preserve"> тыс. рублей;</w:t>
            </w:r>
          </w:p>
          <w:p w14:paraId="7517F0F5" w14:textId="7B40F5B1" w:rsidR="00C670F2" w:rsidRPr="00ED269D" w:rsidRDefault="00C670F2" w:rsidP="001E4FF4">
            <w:pPr>
              <w:ind w:firstLine="3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в 2022 году – </w:t>
            </w:r>
            <w:r w:rsidR="0085454C" w:rsidRPr="00ED269D">
              <w:rPr>
                <w:sz w:val="28"/>
                <w:szCs w:val="28"/>
              </w:rPr>
              <w:t>25 073,23</w:t>
            </w:r>
            <w:r w:rsidRPr="00ED269D">
              <w:rPr>
                <w:sz w:val="28"/>
                <w:szCs w:val="28"/>
              </w:rPr>
              <w:t xml:space="preserve"> тыс. рублей;</w:t>
            </w:r>
          </w:p>
          <w:p w14:paraId="3283CF15" w14:textId="6481A816" w:rsidR="00C670F2" w:rsidRPr="00ED269D" w:rsidRDefault="00C670F2" w:rsidP="001E4FF4">
            <w:pPr>
              <w:ind w:firstLine="3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в 2023 году – </w:t>
            </w:r>
            <w:r w:rsidR="00775212" w:rsidRPr="00ED269D">
              <w:rPr>
                <w:sz w:val="28"/>
                <w:szCs w:val="28"/>
              </w:rPr>
              <w:t>23 944,</w:t>
            </w:r>
            <w:r w:rsidRPr="00ED269D">
              <w:rPr>
                <w:sz w:val="28"/>
                <w:szCs w:val="28"/>
              </w:rPr>
              <w:t>00 тыс. рублей;</w:t>
            </w:r>
          </w:p>
          <w:p w14:paraId="05AC17A6" w14:textId="57714ABA" w:rsidR="00C670F2" w:rsidRPr="00ED269D" w:rsidRDefault="00C670F2" w:rsidP="001E4FF4">
            <w:pPr>
              <w:ind w:firstLine="3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в 2024 году – </w:t>
            </w:r>
            <w:r w:rsidR="00775212" w:rsidRPr="00ED269D">
              <w:rPr>
                <w:sz w:val="28"/>
                <w:szCs w:val="28"/>
              </w:rPr>
              <w:t>23 099,00</w:t>
            </w:r>
            <w:r w:rsidRPr="00ED269D">
              <w:rPr>
                <w:sz w:val="28"/>
                <w:szCs w:val="28"/>
              </w:rPr>
              <w:t xml:space="preserve"> тыс. рублей;</w:t>
            </w:r>
          </w:p>
          <w:p w14:paraId="3613E591" w14:textId="42B709F4" w:rsidR="00C670F2" w:rsidRPr="00ED269D" w:rsidRDefault="00C670F2" w:rsidP="001E4FF4">
            <w:pPr>
              <w:ind w:firstLine="3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в 2025 году – </w:t>
            </w:r>
            <w:r w:rsidR="00775212" w:rsidRPr="00ED269D">
              <w:rPr>
                <w:sz w:val="28"/>
                <w:szCs w:val="28"/>
              </w:rPr>
              <w:t xml:space="preserve">23 099,00 </w:t>
            </w:r>
            <w:r w:rsidRPr="00ED269D">
              <w:rPr>
                <w:sz w:val="28"/>
                <w:szCs w:val="28"/>
              </w:rPr>
              <w:t>тыс. рублей;</w:t>
            </w:r>
          </w:p>
          <w:p w14:paraId="345AB03C" w14:textId="55318407" w:rsidR="00C670F2" w:rsidRPr="00ED269D" w:rsidRDefault="00C670F2" w:rsidP="001E4FF4">
            <w:pPr>
              <w:pStyle w:val="af0"/>
              <w:ind w:firstLine="31"/>
              <w:jc w:val="both"/>
            </w:pPr>
            <w:r w:rsidRPr="00ED269D">
              <w:t xml:space="preserve">в 2026 году – </w:t>
            </w:r>
            <w:r w:rsidR="00775212" w:rsidRPr="00ED269D">
              <w:t xml:space="preserve">23 099,00 </w:t>
            </w:r>
            <w:r w:rsidRPr="00ED269D">
              <w:t>тыс. рублей;</w:t>
            </w:r>
          </w:p>
          <w:p w14:paraId="1627CF5B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по источникам финансового обеспечения Подпрограммы:</w:t>
            </w:r>
          </w:p>
          <w:p w14:paraId="104A9C92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 xml:space="preserve">за счет средств краевого бюджета – </w:t>
            </w:r>
          </w:p>
          <w:p w14:paraId="19653D98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210,45 тыс. рублей, в том числе по годам:</w:t>
            </w:r>
          </w:p>
          <w:p w14:paraId="5BF8BEAB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в 2021 году – 210,45 тыс. рублей;</w:t>
            </w:r>
          </w:p>
          <w:p w14:paraId="70B786C7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в 2022 году – 0,00 тыс. рублей;</w:t>
            </w:r>
          </w:p>
          <w:p w14:paraId="4BBA6645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в 2022 году – 0,00 тыс. рублей;</w:t>
            </w:r>
          </w:p>
          <w:p w14:paraId="48F24726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в 2023 году – 0,00 тыс. рублей;</w:t>
            </w:r>
          </w:p>
          <w:p w14:paraId="11A04DBB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в 2024 году – 0,00 тыс. рублей;</w:t>
            </w:r>
          </w:p>
          <w:p w14:paraId="4DD2B901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в 2025 году – 0,00 тыс. рублей;</w:t>
            </w:r>
          </w:p>
          <w:p w14:paraId="28102C70" w14:textId="77777777" w:rsidR="00C670F2" w:rsidRPr="00ED269D" w:rsidRDefault="00C670F2" w:rsidP="001E4FF4">
            <w:pPr>
              <w:pStyle w:val="af0"/>
              <w:jc w:val="both"/>
            </w:pPr>
            <w:r w:rsidRPr="00ED269D">
              <w:t>в 2026 году – 0,00 тыс. рублей;</w:t>
            </w:r>
          </w:p>
          <w:p w14:paraId="0F858CB2" w14:textId="77777777" w:rsidR="00C670F2" w:rsidRPr="00ED269D" w:rsidRDefault="00C670F2" w:rsidP="001E4FF4">
            <w:pPr>
              <w:ind w:firstLine="7"/>
              <w:jc w:val="both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ED269D">
              <w:rPr>
                <w:rFonts w:eastAsia="Calibri"/>
                <w:kern w:val="3"/>
                <w:sz w:val="28"/>
                <w:szCs w:val="28"/>
                <w:lang w:eastAsia="zh-CN"/>
              </w:rPr>
              <w:t xml:space="preserve">за счет средств местного бюджета – </w:t>
            </w:r>
          </w:p>
          <w:p w14:paraId="1173517F" w14:textId="41615F6C" w:rsidR="00C670F2" w:rsidRPr="00ED269D" w:rsidRDefault="001E102A" w:rsidP="001E4FF4">
            <w:pPr>
              <w:ind w:firstLine="7"/>
              <w:jc w:val="both"/>
              <w:rPr>
                <w:rFonts w:eastAsia="Calibri"/>
                <w:kern w:val="3"/>
                <w:sz w:val="28"/>
                <w:szCs w:val="28"/>
                <w:lang w:eastAsia="zh-CN"/>
              </w:rPr>
            </w:pPr>
            <w:r w:rsidRPr="00ED269D">
              <w:rPr>
                <w:rFonts w:eastAsia="Calibri"/>
                <w:kern w:val="3"/>
                <w:sz w:val="28"/>
                <w:szCs w:val="28"/>
                <w:lang w:eastAsia="zh-CN"/>
              </w:rPr>
              <w:t xml:space="preserve">142 738,67 </w:t>
            </w:r>
            <w:r w:rsidR="00C670F2" w:rsidRPr="00ED269D">
              <w:rPr>
                <w:rFonts w:eastAsia="Calibri"/>
                <w:kern w:val="3"/>
                <w:sz w:val="28"/>
                <w:szCs w:val="28"/>
                <w:lang w:eastAsia="zh-CN"/>
              </w:rPr>
              <w:t>тыс. рублей, в том числе по годам:</w:t>
            </w:r>
          </w:p>
          <w:p w14:paraId="100A3DE5" w14:textId="77777777" w:rsidR="00C670F2" w:rsidRPr="00ED269D" w:rsidRDefault="00C670F2" w:rsidP="001E4FF4">
            <w:pPr>
              <w:ind w:firstLine="3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 xml:space="preserve">в 2021 году – </w:t>
            </w:r>
            <w:r w:rsidR="00162D0A" w:rsidRPr="00ED269D">
              <w:rPr>
                <w:sz w:val="28"/>
                <w:szCs w:val="28"/>
              </w:rPr>
              <w:t>24 424,44</w:t>
            </w:r>
            <w:r w:rsidRPr="00ED269D">
              <w:rPr>
                <w:sz w:val="28"/>
                <w:szCs w:val="28"/>
              </w:rPr>
              <w:t xml:space="preserve"> тыс. рублей;</w:t>
            </w:r>
          </w:p>
          <w:p w14:paraId="73F53BFA" w14:textId="1D2001EF" w:rsidR="00C670F2" w:rsidRPr="00ED269D" w:rsidRDefault="00C670F2" w:rsidP="001E4FF4">
            <w:pPr>
              <w:ind w:firstLine="3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в 2022 году – </w:t>
            </w:r>
            <w:r w:rsidR="001E102A" w:rsidRPr="00ED269D">
              <w:rPr>
                <w:sz w:val="28"/>
                <w:szCs w:val="28"/>
              </w:rPr>
              <w:t xml:space="preserve">25 073,23 </w:t>
            </w:r>
            <w:r w:rsidRPr="00ED269D">
              <w:rPr>
                <w:sz w:val="28"/>
                <w:szCs w:val="28"/>
              </w:rPr>
              <w:t>тыс. рублей;</w:t>
            </w:r>
          </w:p>
          <w:p w14:paraId="220AD218" w14:textId="5A0BD909" w:rsidR="00C670F2" w:rsidRPr="00ED269D" w:rsidRDefault="00C670F2" w:rsidP="001E4FF4">
            <w:pPr>
              <w:ind w:firstLine="3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в 2023 году – </w:t>
            </w:r>
            <w:r w:rsidR="004E1258" w:rsidRPr="00ED269D">
              <w:rPr>
                <w:sz w:val="28"/>
                <w:szCs w:val="28"/>
              </w:rPr>
              <w:t>23 944,00</w:t>
            </w:r>
            <w:r w:rsidRPr="00ED269D">
              <w:rPr>
                <w:sz w:val="28"/>
                <w:szCs w:val="28"/>
              </w:rPr>
              <w:t xml:space="preserve"> тыс. рублей;</w:t>
            </w:r>
          </w:p>
          <w:p w14:paraId="142AA855" w14:textId="488F181A" w:rsidR="00C670F2" w:rsidRPr="00ED269D" w:rsidRDefault="00C670F2" w:rsidP="001E4FF4">
            <w:pPr>
              <w:ind w:firstLine="3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в 2024 году – </w:t>
            </w:r>
            <w:r w:rsidR="004E1258" w:rsidRPr="00ED269D">
              <w:rPr>
                <w:sz w:val="28"/>
                <w:szCs w:val="28"/>
              </w:rPr>
              <w:t>23 099,00</w:t>
            </w:r>
            <w:r w:rsidRPr="00ED269D">
              <w:rPr>
                <w:sz w:val="28"/>
                <w:szCs w:val="28"/>
              </w:rPr>
              <w:t xml:space="preserve"> тыс. рублей;</w:t>
            </w:r>
          </w:p>
          <w:p w14:paraId="43886E8A" w14:textId="6B3640A7" w:rsidR="00C670F2" w:rsidRPr="00ED269D" w:rsidRDefault="00C670F2" w:rsidP="001E4FF4">
            <w:pPr>
              <w:ind w:firstLine="31"/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в 2025 году – </w:t>
            </w:r>
            <w:r w:rsidR="004E1258" w:rsidRPr="00ED269D">
              <w:rPr>
                <w:sz w:val="28"/>
                <w:szCs w:val="28"/>
              </w:rPr>
              <w:t>23 099,00</w:t>
            </w:r>
            <w:r w:rsidRPr="00ED269D">
              <w:rPr>
                <w:sz w:val="28"/>
                <w:szCs w:val="28"/>
              </w:rPr>
              <w:t xml:space="preserve"> тыс. рублей;</w:t>
            </w:r>
          </w:p>
          <w:p w14:paraId="64057DAC" w14:textId="40756D78" w:rsidR="00C670F2" w:rsidRPr="00ED269D" w:rsidRDefault="00C670F2" w:rsidP="001E4FF4">
            <w:pPr>
              <w:pStyle w:val="af0"/>
              <w:ind w:firstLine="31"/>
              <w:jc w:val="both"/>
            </w:pPr>
            <w:r w:rsidRPr="00ED269D">
              <w:t xml:space="preserve">в 2026 году – </w:t>
            </w:r>
            <w:r w:rsidR="004E1258" w:rsidRPr="00ED269D">
              <w:t xml:space="preserve">23 099,00 </w:t>
            </w:r>
            <w:r w:rsidRPr="00ED269D">
              <w:t>тыс. рублей;</w:t>
            </w:r>
          </w:p>
          <w:p w14:paraId="41B30BA5" w14:textId="77777777" w:rsidR="00C670F2" w:rsidRPr="00ED269D" w:rsidRDefault="00C670F2" w:rsidP="001E4FF4">
            <w:pPr>
              <w:ind w:firstLine="31"/>
              <w:jc w:val="both"/>
              <w:rPr>
                <w:sz w:val="28"/>
                <w:szCs w:val="28"/>
              </w:rPr>
            </w:pPr>
          </w:p>
        </w:tc>
      </w:tr>
      <w:tr w:rsidR="00C670F2" w:rsidRPr="00ED269D" w14:paraId="718A65E1" w14:textId="77777777" w:rsidTr="001E4FF4">
        <w:tc>
          <w:tcPr>
            <w:tcW w:w="2802" w:type="dxa"/>
          </w:tcPr>
          <w:p w14:paraId="07BCF8A8" w14:textId="77777777" w:rsidR="00C670F2" w:rsidRPr="00ED269D" w:rsidRDefault="00C670F2" w:rsidP="001E4FF4">
            <w:pPr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54" w:type="dxa"/>
          </w:tcPr>
          <w:p w14:paraId="779BF881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увеличение доли муниципальных услуг в общем количестве, предоставленных услуг в Предгорном муниципальном округе с 52,04 процентов в 2019 году до </w:t>
            </w:r>
            <w:r w:rsidR="00DE4B7E" w:rsidRPr="00ED269D">
              <w:rPr>
                <w:sz w:val="28"/>
                <w:szCs w:val="28"/>
              </w:rPr>
              <w:t>7</w:t>
            </w:r>
            <w:r w:rsidRPr="00ED269D">
              <w:rPr>
                <w:sz w:val="28"/>
                <w:szCs w:val="28"/>
              </w:rPr>
              <w:t>0 процентов в 2026 году;</w:t>
            </w:r>
          </w:p>
          <w:p w14:paraId="359964E6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 xml:space="preserve">увеличение количества обращений с заявлениями о предоставлении государственных и муниципальных услуг в МФЦ с 73526 единиц в 2019 году до </w:t>
            </w:r>
            <w:r w:rsidR="00DE4B7E" w:rsidRPr="00ED269D">
              <w:rPr>
                <w:sz w:val="28"/>
                <w:szCs w:val="28"/>
              </w:rPr>
              <w:t>86195</w:t>
            </w:r>
            <w:r w:rsidRPr="00ED269D">
              <w:rPr>
                <w:sz w:val="28"/>
                <w:szCs w:val="28"/>
              </w:rPr>
              <w:t xml:space="preserve"> единиц в 2026 году;</w:t>
            </w:r>
          </w:p>
          <w:p w14:paraId="58C0A518" w14:textId="77777777" w:rsidR="00C670F2" w:rsidRPr="00ED269D" w:rsidRDefault="00C670F2" w:rsidP="001E4FF4">
            <w:pPr>
              <w:jc w:val="both"/>
              <w:rPr>
                <w:sz w:val="28"/>
                <w:szCs w:val="28"/>
              </w:rPr>
            </w:pPr>
            <w:r w:rsidRPr="00ED269D">
              <w:rPr>
                <w:sz w:val="28"/>
                <w:szCs w:val="28"/>
              </w:rPr>
              <w:t>достижение результатов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Предгорного муниципального округа и оказывающими услуги в указанных сферах за счет бюджетных ассигнований муниципального образования в 2026 году 100 процентов</w:t>
            </w:r>
          </w:p>
        </w:tc>
      </w:tr>
    </w:tbl>
    <w:p w14:paraId="6573529C" w14:textId="77777777" w:rsidR="00C670F2" w:rsidRPr="00ED269D" w:rsidRDefault="00C670F2" w:rsidP="00C670F2">
      <w:pPr>
        <w:jc w:val="center"/>
        <w:rPr>
          <w:sz w:val="28"/>
          <w:szCs w:val="28"/>
        </w:rPr>
      </w:pPr>
    </w:p>
    <w:p w14:paraId="14351DD7" w14:textId="77777777" w:rsidR="00C670F2" w:rsidRPr="00ED269D" w:rsidRDefault="00C670F2" w:rsidP="00C670F2">
      <w:pPr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Характеристика основных мероприятий подпрограммы</w:t>
      </w:r>
    </w:p>
    <w:p w14:paraId="54C67B8C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</w:p>
    <w:p w14:paraId="5D7E9DC6" w14:textId="77777777" w:rsidR="00C670F2" w:rsidRPr="00ED269D" w:rsidRDefault="00C670F2" w:rsidP="00C6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14:paraId="5D778EB1" w14:textId="77777777" w:rsidR="00C670F2" w:rsidRPr="00ED269D" w:rsidRDefault="00C670F2" w:rsidP="00C6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1. Оптимизация предоставления муниципальных услуг.</w:t>
      </w:r>
    </w:p>
    <w:p w14:paraId="4EAA0D5E" w14:textId="77777777" w:rsidR="00C670F2" w:rsidRPr="00ED269D" w:rsidRDefault="00C670F2" w:rsidP="00C6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рамках реализации данного основного мероприятия подпрограммы предполагается:</w:t>
      </w:r>
    </w:p>
    <w:p w14:paraId="6CCFACA8" w14:textId="77777777" w:rsidR="00C670F2" w:rsidRPr="00ED269D" w:rsidRDefault="00C670F2" w:rsidP="00C6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формирование и ведение перечня предоставляемых администрацией и структурными подразделениями администрации муниципальных услуг (далее – Перечень);</w:t>
      </w:r>
    </w:p>
    <w:p w14:paraId="761F9D3E" w14:textId="77777777" w:rsidR="00C670F2" w:rsidRPr="00ED269D" w:rsidRDefault="00C670F2" w:rsidP="00C6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разработка и принятие административных регламентов предоставления муниципальных услуг, включенных в Перечень;</w:t>
      </w:r>
    </w:p>
    <w:p w14:paraId="35E0493D" w14:textId="77777777" w:rsidR="00C670F2" w:rsidRPr="00ED269D" w:rsidRDefault="00C670F2" w:rsidP="00C6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проведение мониторинга качества оказания муниципальных услуг администрацией и структурными подразделениями администрации;</w:t>
      </w:r>
    </w:p>
    <w:p w14:paraId="78666A6B" w14:textId="77777777" w:rsidR="00C670F2" w:rsidRPr="00ED269D" w:rsidRDefault="00C670F2" w:rsidP="00C6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перевод муниципальных услуг в электронную форму;</w:t>
      </w:r>
    </w:p>
    <w:p w14:paraId="0C0D9318" w14:textId="77777777" w:rsidR="00C670F2" w:rsidRPr="00ED269D" w:rsidRDefault="00C670F2" w:rsidP="00C6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размещение сведений о муниципальных услугах в государственной информационной системе Ставропольского края «Региональный реестр государственных услуг (функций)».</w:t>
      </w:r>
    </w:p>
    <w:p w14:paraId="7FD0BBE2" w14:textId="77777777" w:rsidR="00C670F2" w:rsidRPr="00ED269D" w:rsidRDefault="00C670F2" w:rsidP="00C6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lastRenderedPageBreak/>
        <w:t xml:space="preserve">Реализация данного основного мероприятия Подпрограммы позволит обеспечить увеличение доли муниципальных услуг в общем количестве, предоставленных услуг в Предгорном муниципальном округе с 52,04% в 2019 году до </w:t>
      </w:r>
      <w:r w:rsidR="00DE4B7E" w:rsidRPr="00ED269D">
        <w:rPr>
          <w:sz w:val="28"/>
          <w:szCs w:val="28"/>
        </w:rPr>
        <w:t>7</w:t>
      </w:r>
      <w:r w:rsidRPr="00ED269D">
        <w:rPr>
          <w:sz w:val="28"/>
          <w:szCs w:val="28"/>
        </w:rPr>
        <w:t>0% в 2026 году.</w:t>
      </w:r>
    </w:p>
    <w:p w14:paraId="05C4C7D7" w14:textId="77777777" w:rsidR="00C670F2" w:rsidRPr="00ED269D" w:rsidRDefault="00C670F2" w:rsidP="00C67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Ответственным исполнителем данного основного мероприятия Подпрограммы является отдел по муниципальным услугам и информатизации.</w:t>
      </w:r>
    </w:p>
    <w:p w14:paraId="69332499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Соисполнителями данного основного мероприятия Подпрограммы являются структурные подразделения и отраслевые (функциональные) органы администрации.</w:t>
      </w:r>
    </w:p>
    <w:p w14:paraId="6A0FE2D6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2. Обеспечение деятельности муниципального казенного учреждения «Многофункциональный центр предоставления государственных и муниципальных услуг Предгорного муниципального округа Ставропольского края».</w:t>
      </w:r>
    </w:p>
    <w:p w14:paraId="7E7E2319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рамках реализации данного основного мероприятия подпрограммы предполагается обеспечение деятельности МКУ МФЦ (оплата труда и начисления на выплаты по оплате труда, материально-техническое обеспечение деятельности МФЦ и т.д.</w:t>
      </w:r>
    </w:p>
    <w:p w14:paraId="481583D9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Реализация данного основного мероприятия Подпрограммы позволит обеспечить увеличение количества обращений с заявлениями о предоставлении государственных и муниципальных услуг в МФЦ с 73526 единиц в 2019 году до </w:t>
      </w:r>
      <w:r w:rsidR="00DE4B7E" w:rsidRPr="00ED269D">
        <w:rPr>
          <w:sz w:val="28"/>
          <w:szCs w:val="28"/>
        </w:rPr>
        <w:t>86195</w:t>
      </w:r>
      <w:r w:rsidRPr="00ED269D">
        <w:rPr>
          <w:sz w:val="28"/>
          <w:szCs w:val="28"/>
        </w:rPr>
        <w:t xml:space="preserve"> единиц в 2026 году.</w:t>
      </w:r>
    </w:p>
    <w:p w14:paraId="7C6FE8C8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Ответственным исполнителем данного основного мероприятия Подпрограммы является МКУ МФЦ.</w:t>
      </w:r>
    </w:p>
    <w:p w14:paraId="6C422F66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3. Независимая оценка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территории Предгорного муниципального округа и оказывающими услуги в указанных сферах за счет бюджетных ассигнований Предгорного муниципального округа.</w:t>
      </w:r>
    </w:p>
    <w:p w14:paraId="422147E0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В рамках реализации данного основного мероприятия Подпрограммы предполагается организация и проведение мероприятий по развитию духовно- проведение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территории Предгорного муниципального округа и оказывающими услуги в указанных сферах за счет бюджетных ассигнований Предгорного муниципального округа (1 раз в 3 года).</w:t>
      </w:r>
    </w:p>
    <w:p w14:paraId="11CF44E7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Реализация данного основного мероприятия Подпрограммы позволит обеспечить достижение результатов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Предгорного муниципального округа и </w:t>
      </w:r>
      <w:r w:rsidRPr="00ED269D">
        <w:rPr>
          <w:sz w:val="28"/>
          <w:szCs w:val="28"/>
        </w:rPr>
        <w:lastRenderedPageBreak/>
        <w:t>оказывающими услуги в указанных сферах за счет бюджетных ассигнований муниципального образования в 2026 году 100 процентов.</w:t>
      </w:r>
    </w:p>
    <w:p w14:paraId="5793144E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Ответственным исполнителем данного основного мероприятия Подпрограммы является отдел по муниципальным услугам и информатизации.</w:t>
      </w:r>
    </w:p>
    <w:p w14:paraId="407ECBA1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Соисполнителем данного основного мероприятия Подпрограммы являются управление образования администрации, управление по культуре и делам молодежи и управление труда и социальной защиты населения.</w:t>
      </w:r>
    </w:p>
    <w:p w14:paraId="1093C89B" w14:textId="1083A359" w:rsidR="00EE4BB8" w:rsidRPr="00ED269D" w:rsidRDefault="00EE4BB8" w:rsidP="00EE4BB8">
      <w:pPr>
        <w:jc w:val="both"/>
        <w:rPr>
          <w:sz w:val="28"/>
          <w:szCs w:val="28"/>
        </w:rPr>
      </w:pPr>
    </w:p>
    <w:p w14:paraId="251E5A49" w14:textId="3B87258C" w:rsidR="00EE4BB8" w:rsidRPr="00ED269D" w:rsidRDefault="00EE4BB8" w:rsidP="00EE4BB8">
      <w:pPr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________________________</w:t>
      </w:r>
    </w:p>
    <w:p w14:paraId="26D496ED" w14:textId="77777777" w:rsidR="00C670F2" w:rsidRPr="00ED269D" w:rsidRDefault="00C670F2" w:rsidP="00C670F2">
      <w:pPr>
        <w:ind w:firstLine="5529"/>
        <w:jc w:val="both"/>
        <w:rPr>
          <w:sz w:val="28"/>
          <w:szCs w:val="28"/>
        </w:rPr>
      </w:pPr>
      <w:r w:rsidRPr="00ED269D">
        <w:rPr>
          <w:sz w:val="28"/>
          <w:szCs w:val="28"/>
        </w:rPr>
        <w:br w:type="page"/>
      </w:r>
      <w:r w:rsidRPr="00ED269D">
        <w:rPr>
          <w:sz w:val="28"/>
          <w:szCs w:val="28"/>
        </w:rPr>
        <w:lastRenderedPageBreak/>
        <w:t>Приложение 8</w:t>
      </w:r>
    </w:p>
    <w:p w14:paraId="44AEC396" w14:textId="77777777" w:rsidR="00C670F2" w:rsidRPr="00ED269D" w:rsidRDefault="00C670F2" w:rsidP="00C670F2">
      <w:pPr>
        <w:spacing w:line="240" w:lineRule="exact"/>
        <w:ind w:left="3540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к муниципальной программе Предгорного</w:t>
      </w:r>
    </w:p>
    <w:p w14:paraId="7F9221E3" w14:textId="77777777" w:rsidR="00C670F2" w:rsidRPr="00ED269D" w:rsidRDefault="00C670F2" w:rsidP="00C670F2">
      <w:pPr>
        <w:spacing w:line="240" w:lineRule="exact"/>
        <w:ind w:left="3540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муниципального округа Ставропольского края</w:t>
      </w:r>
    </w:p>
    <w:p w14:paraId="242AFDD9" w14:textId="77777777" w:rsidR="00C670F2" w:rsidRPr="00ED269D" w:rsidRDefault="00C670F2" w:rsidP="00C670F2">
      <w:pPr>
        <w:spacing w:line="240" w:lineRule="exact"/>
        <w:ind w:left="3540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«Профилактика правонарушений, терроризма, межнациональные отношения и поддержка казачества»</w:t>
      </w:r>
    </w:p>
    <w:p w14:paraId="20593564" w14:textId="77777777" w:rsidR="00C670F2" w:rsidRPr="00ED269D" w:rsidRDefault="00C670F2" w:rsidP="00C670F2">
      <w:pPr>
        <w:ind w:firstLine="709"/>
        <w:jc w:val="center"/>
        <w:rPr>
          <w:sz w:val="28"/>
          <w:szCs w:val="28"/>
        </w:rPr>
      </w:pPr>
    </w:p>
    <w:p w14:paraId="196202B7" w14:textId="77777777" w:rsidR="00C670F2" w:rsidRPr="00ED269D" w:rsidRDefault="00C670F2" w:rsidP="00C670F2">
      <w:pPr>
        <w:ind w:firstLine="709"/>
        <w:jc w:val="center"/>
        <w:rPr>
          <w:sz w:val="28"/>
          <w:szCs w:val="28"/>
        </w:rPr>
      </w:pPr>
    </w:p>
    <w:p w14:paraId="600EE199" w14:textId="77777777" w:rsidR="00C670F2" w:rsidRPr="00ED269D" w:rsidRDefault="00C670F2" w:rsidP="00C670F2">
      <w:pPr>
        <w:spacing w:line="240" w:lineRule="exact"/>
        <w:ind w:firstLine="709"/>
        <w:jc w:val="center"/>
        <w:rPr>
          <w:sz w:val="28"/>
          <w:szCs w:val="28"/>
        </w:rPr>
      </w:pPr>
    </w:p>
    <w:p w14:paraId="35F1907C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ПОДПРОГРАММА 3</w:t>
      </w:r>
    </w:p>
    <w:p w14:paraId="0F40C017" w14:textId="77777777" w:rsidR="00C670F2" w:rsidRPr="00ED269D" w:rsidRDefault="00C670F2" w:rsidP="00C670F2">
      <w:pPr>
        <w:spacing w:line="240" w:lineRule="exact"/>
        <w:jc w:val="center"/>
        <w:rPr>
          <w:sz w:val="28"/>
          <w:szCs w:val="28"/>
        </w:rPr>
      </w:pPr>
    </w:p>
    <w:p w14:paraId="4215DA11" w14:textId="77777777" w:rsidR="00C670F2" w:rsidRPr="00ED269D" w:rsidRDefault="00C670F2" w:rsidP="00C670F2">
      <w:pPr>
        <w:spacing w:line="240" w:lineRule="exact"/>
        <w:ind w:firstLine="709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 xml:space="preserve">«Обеспечение реализации муниципальной программы 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 и </w:t>
      </w:r>
      <w:proofErr w:type="spellStart"/>
      <w:r w:rsidRPr="00ED269D">
        <w:rPr>
          <w:sz w:val="28"/>
          <w:szCs w:val="28"/>
        </w:rPr>
        <w:t>общепрограммные</w:t>
      </w:r>
      <w:proofErr w:type="spellEnd"/>
      <w:r w:rsidRPr="00ED269D">
        <w:rPr>
          <w:sz w:val="28"/>
          <w:szCs w:val="28"/>
        </w:rPr>
        <w:t xml:space="preserve"> мероприятия» муниципальной программы Предгорного муниципального округа Ставропольского края </w:t>
      </w:r>
    </w:p>
    <w:p w14:paraId="5B5BA25B" w14:textId="77777777" w:rsidR="00C670F2" w:rsidRPr="00ED269D" w:rsidRDefault="00C670F2" w:rsidP="00C670F2">
      <w:pPr>
        <w:spacing w:line="240" w:lineRule="exact"/>
        <w:ind w:firstLine="709"/>
        <w:jc w:val="center"/>
        <w:rPr>
          <w:sz w:val="28"/>
          <w:szCs w:val="28"/>
        </w:rPr>
      </w:pPr>
      <w:r w:rsidRPr="00ED269D">
        <w:rPr>
          <w:sz w:val="28"/>
          <w:szCs w:val="28"/>
        </w:rPr>
        <w:t>«Развитие муниципального управления и повышение открытости администрации Предгорного муниципального округа»</w:t>
      </w:r>
    </w:p>
    <w:p w14:paraId="65705147" w14:textId="77777777" w:rsidR="00C670F2" w:rsidRPr="00ED269D" w:rsidRDefault="00C670F2" w:rsidP="00C670F2">
      <w:pPr>
        <w:ind w:firstLine="709"/>
        <w:jc w:val="center"/>
        <w:rPr>
          <w:sz w:val="28"/>
          <w:szCs w:val="28"/>
        </w:rPr>
      </w:pPr>
    </w:p>
    <w:p w14:paraId="20EAF0EE" w14:textId="77777777" w:rsidR="00C670F2" w:rsidRPr="00ED269D" w:rsidRDefault="00C670F2" w:rsidP="00C670F2">
      <w:pPr>
        <w:ind w:firstLine="709"/>
        <w:jc w:val="both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Сферой реализации подпрограммы 3 </w:t>
      </w:r>
      <w:r w:rsidRPr="00ED269D">
        <w:rPr>
          <w:sz w:val="28"/>
          <w:szCs w:val="28"/>
        </w:rPr>
        <w:t xml:space="preserve">«Обеспечение реализации муниципальной программы 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 и </w:t>
      </w:r>
      <w:proofErr w:type="spellStart"/>
      <w:r w:rsidRPr="00ED269D">
        <w:rPr>
          <w:sz w:val="28"/>
          <w:szCs w:val="28"/>
        </w:rPr>
        <w:t>общепрограммные</w:t>
      </w:r>
      <w:proofErr w:type="spellEnd"/>
      <w:r w:rsidRPr="00ED269D">
        <w:rPr>
          <w:sz w:val="28"/>
          <w:szCs w:val="28"/>
        </w:rPr>
        <w:t xml:space="preserve"> мероприятия» муниципальной программы Предгорного муниципального округа Ставропольского края «Развитие муниципального управления и повышение открытости администрации Предгорного муниципального округа»</w:t>
      </w:r>
      <w:r w:rsidRPr="00ED269D">
        <w:rPr>
          <w:rFonts w:ascii="Arial" w:hAnsi="Arial" w:cs="Arial"/>
          <w:spacing w:val="2"/>
          <w:sz w:val="28"/>
          <w:szCs w:val="28"/>
        </w:rPr>
        <w:t xml:space="preserve"> </w:t>
      </w:r>
      <w:r w:rsidRPr="00ED269D">
        <w:rPr>
          <w:spacing w:val="2"/>
          <w:sz w:val="28"/>
          <w:szCs w:val="28"/>
        </w:rPr>
        <w:t>является управленческая и организационная деятельность аппарата администрации Предгорного муниципального округа в рамках реализации Программы.</w:t>
      </w:r>
    </w:p>
    <w:p w14:paraId="70298FA8" w14:textId="77777777" w:rsidR="00C670F2" w:rsidRPr="00ED269D" w:rsidRDefault="00C670F2" w:rsidP="00C670F2">
      <w:pPr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 xml:space="preserve">Управление реализацией Подпрограммы осуществляется в рамках функций, определенных </w:t>
      </w:r>
      <w:hyperlink r:id="rId11" w:history="1">
        <w:r w:rsidRPr="00ED269D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ED269D">
        <w:rPr>
          <w:sz w:val="28"/>
          <w:szCs w:val="28"/>
        </w:rPr>
        <w:t xml:space="preserve"> об администрации Предгорного муниципального округа Ставропольского края.</w:t>
      </w:r>
    </w:p>
    <w:p w14:paraId="05791EE4" w14:textId="45A9619A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Объем финансового обеспечения Подпрограммы составит                        </w:t>
      </w:r>
      <w:r w:rsidR="00291A5A" w:rsidRPr="00ED269D">
        <w:rPr>
          <w:spacing w:val="2"/>
          <w:sz w:val="28"/>
          <w:szCs w:val="28"/>
        </w:rPr>
        <w:t xml:space="preserve">337 008,61 </w:t>
      </w:r>
      <w:r w:rsidRPr="00ED269D">
        <w:rPr>
          <w:spacing w:val="2"/>
          <w:sz w:val="28"/>
          <w:szCs w:val="28"/>
        </w:rPr>
        <w:t>тыс. рублей, в том числе по годам:</w:t>
      </w:r>
    </w:p>
    <w:p w14:paraId="12A2B1E0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2021 году – </w:t>
      </w:r>
      <w:r w:rsidR="002D6A99" w:rsidRPr="00ED269D">
        <w:rPr>
          <w:spacing w:val="2"/>
          <w:sz w:val="28"/>
          <w:szCs w:val="28"/>
        </w:rPr>
        <w:t>57 014,82</w:t>
      </w:r>
      <w:r w:rsidRPr="00ED269D">
        <w:rPr>
          <w:spacing w:val="2"/>
          <w:sz w:val="28"/>
          <w:szCs w:val="28"/>
        </w:rPr>
        <w:t xml:space="preserve"> тыс. рублей;</w:t>
      </w:r>
    </w:p>
    <w:p w14:paraId="068E95D3" w14:textId="5E6ECEEA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2022 году – </w:t>
      </w:r>
      <w:r w:rsidR="00427AF6" w:rsidRPr="00ED269D">
        <w:rPr>
          <w:sz w:val="28"/>
          <w:szCs w:val="28"/>
        </w:rPr>
        <w:t>55</w:t>
      </w:r>
      <w:r w:rsidR="00291A5A" w:rsidRPr="00ED269D">
        <w:rPr>
          <w:sz w:val="28"/>
          <w:szCs w:val="28"/>
        </w:rPr>
        <w:t> 457,43</w:t>
      </w:r>
      <w:r w:rsidR="00427AF6" w:rsidRPr="00ED269D">
        <w:rPr>
          <w:sz w:val="28"/>
          <w:szCs w:val="28"/>
        </w:rPr>
        <w:t xml:space="preserve"> </w:t>
      </w:r>
      <w:r w:rsidRPr="00ED269D">
        <w:rPr>
          <w:spacing w:val="2"/>
          <w:sz w:val="28"/>
          <w:szCs w:val="28"/>
        </w:rPr>
        <w:t>тыс. рублей;</w:t>
      </w:r>
    </w:p>
    <w:p w14:paraId="27168304" w14:textId="2D8735E4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2023 году – </w:t>
      </w:r>
      <w:r w:rsidR="00AF1A8B" w:rsidRPr="00ED269D">
        <w:rPr>
          <w:spacing w:val="2"/>
          <w:sz w:val="28"/>
          <w:szCs w:val="28"/>
        </w:rPr>
        <w:t>56 292,34</w:t>
      </w:r>
      <w:r w:rsidRPr="00ED269D">
        <w:rPr>
          <w:spacing w:val="2"/>
          <w:sz w:val="28"/>
          <w:szCs w:val="28"/>
        </w:rPr>
        <w:t xml:space="preserve"> тыс. рублей;</w:t>
      </w:r>
    </w:p>
    <w:p w14:paraId="25ACEF3F" w14:textId="1DE2F852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2024 году – </w:t>
      </w:r>
      <w:r w:rsidR="00AF1A8B" w:rsidRPr="00ED269D">
        <w:rPr>
          <w:spacing w:val="2"/>
          <w:sz w:val="28"/>
          <w:szCs w:val="28"/>
        </w:rPr>
        <w:t>56 081,34</w:t>
      </w:r>
      <w:r w:rsidRPr="00ED269D">
        <w:rPr>
          <w:spacing w:val="2"/>
          <w:sz w:val="28"/>
          <w:szCs w:val="28"/>
        </w:rPr>
        <w:t xml:space="preserve"> тыс. рублей;</w:t>
      </w:r>
    </w:p>
    <w:p w14:paraId="7662FF9A" w14:textId="0F9E5EC5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2025 году – </w:t>
      </w:r>
      <w:r w:rsidR="00AF1A8B" w:rsidRPr="00ED269D">
        <w:rPr>
          <w:spacing w:val="2"/>
          <w:sz w:val="28"/>
          <w:szCs w:val="28"/>
        </w:rPr>
        <w:t xml:space="preserve">56 081,34 </w:t>
      </w:r>
      <w:r w:rsidRPr="00ED269D">
        <w:rPr>
          <w:spacing w:val="2"/>
          <w:sz w:val="28"/>
          <w:szCs w:val="28"/>
        </w:rPr>
        <w:t>тыс. рублей;</w:t>
      </w:r>
    </w:p>
    <w:p w14:paraId="4EF4AE3B" w14:textId="5755BF72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2026 году – </w:t>
      </w:r>
      <w:r w:rsidR="00AF1A8B" w:rsidRPr="00ED269D">
        <w:rPr>
          <w:spacing w:val="2"/>
          <w:sz w:val="28"/>
          <w:szCs w:val="28"/>
        </w:rPr>
        <w:t xml:space="preserve">56 081,34 </w:t>
      </w:r>
      <w:r w:rsidRPr="00ED269D">
        <w:rPr>
          <w:spacing w:val="2"/>
          <w:sz w:val="28"/>
          <w:szCs w:val="28"/>
        </w:rPr>
        <w:t>тыс. рублей;</w:t>
      </w:r>
    </w:p>
    <w:p w14:paraId="1BCCEDDE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по источникам финансового обеспечения Подпрограммы:</w:t>
      </w:r>
    </w:p>
    <w:p w14:paraId="1FCE2EB9" w14:textId="2E9C3494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за счет средств краевого бюджета – </w:t>
      </w:r>
      <w:r w:rsidR="0056354B" w:rsidRPr="00ED269D">
        <w:rPr>
          <w:spacing w:val="2"/>
          <w:sz w:val="28"/>
          <w:szCs w:val="28"/>
        </w:rPr>
        <w:t xml:space="preserve">11 345,36 </w:t>
      </w:r>
      <w:r w:rsidRPr="00ED269D">
        <w:rPr>
          <w:spacing w:val="2"/>
          <w:sz w:val="28"/>
          <w:szCs w:val="28"/>
        </w:rPr>
        <w:t>тыс. рублей, в том числе по годам:</w:t>
      </w:r>
    </w:p>
    <w:p w14:paraId="43E33737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в 2021 году – 2</w:t>
      </w:r>
      <w:r w:rsidR="00E4725A" w:rsidRPr="00ED269D">
        <w:rPr>
          <w:spacing w:val="2"/>
          <w:sz w:val="28"/>
          <w:szCs w:val="28"/>
        </w:rPr>
        <w:t> 753,66</w:t>
      </w:r>
      <w:r w:rsidRPr="00ED269D">
        <w:rPr>
          <w:spacing w:val="2"/>
          <w:sz w:val="28"/>
          <w:szCs w:val="28"/>
        </w:rPr>
        <w:t xml:space="preserve"> тыс. рублей;</w:t>
      </w:r>
    </w:p>
    <w:p w14:paraId="7ECA01CF" w14:textId="713BD590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в 2022 году – 1 7</w:t>
      </w:r>
      <w:r w:rsidR="0056354B" w:rsidRPr="00ED269D">
        <w:rPr>
          <w:spacing w:val="2"/>
          <w:sz w:val="28"/>
          <w:szCs w:val="28"/>
        </w:rPr>
        <w:t>18</w:t>
      </w:r>
      <w:r w:rsidRPr="00ED269D">
        <w:rPr>
          <w:spacing w:val="2"/>
          <w:sz w:val="28"/>
          <w:szCs w:val="28"/>
        </w:rPr>
        <w:t>,</w:t>
      </w:r>
      <w:r w:rsidR="0056354B" w:rsidRPr="00ED269D">
        <w:rPr>
          <w:spacing w:val="2"/>
          <w:sz w:val="28"/>
          <w:szCs w:val="28"/>
        </w:rPr>
        <w:t>34</w:t>
      </w:r>
      <w:r w:rsidRPr="00ED269D">
        <w:rPr>
          <w:spacing w:val="2"/>
          <w:sz w:val="28"/>
          <w:szCs w:val="28"/>
        </w:rPr>
        <w:t xml:space="preserve"> тыс. рублей;</w:t>
      </w:r>
    </w:p>
    <w:p w14:paraId="26B45152" w14:textId="1B0BADEE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2023 году – </w:t>
      </w:r>
      <w:r w:rsidR="0056354B" w:rsidRPr="00ED269D">
        <w:rPr>
          <w:spacing w:val="2"/>
          <w:sz w:val="28"/>
          <w:szCs w:val="28"/>
        </w:rPr>
        <w:t>1 718,34</w:t>
      </w:r>
      <w:r w:rsidRPr="00ED269D">
        <w:rPr>
          <w:spacing w:val="2"/>
          <w:sz w:val="28"/>
          <w:szCs w:val="28"/>
        </w:rPr>
        <w:t xml:space="preserve"> тыс. рублей;</w:t>
      </w:r>
    </w:p>
    <w:p w14:paraId="6EA078A6" w14:textId="5D7CD975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2024 году – </w:t>
      </w:r>
      <w:r w:rsidR="0056354B" w:rsidRPr="00ED269D">
        <w:rPr>
          <w:spacing w:val="2"/>
          <w:sz w:val="28"/>
          <w:szCs w:val="28"/>
        </w:rPr>
        <w:t xml:space="preserve">1 718,34 </w:t>
      </w:r>
      <w:r w:rsidRPr="00ED269D">
        <w:rPr>
          <w:spacing w:val="2"/>
          <w:sz w:val="28"/>
          <w:szCs w:val="28"/>
        </w:rPr>
        <w:t>тыс. рублей;</w:t>
      </w:r>
    </w:p>
    <w:p w14:paraId="1D416B8C" w14:textId="5ADEF6A0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2025 году – </w:t>
      </w:r>
      <w:r w:rsidR="0056354B" w:rsidRPr="00ED269D">
        <w:rPr>
          <w:spacing w:val="2"/>
          <w:sz w:val="28"/>
          <w:szCs w:val="28"/>
        </w:rPr>
        <w:t xml:space="preserve">1 718,34 </w:t>
      </w:r>
      <w:r w:rsidRPr="00ED269D">
        <w:rPr>
          <w:spacing w:val="2"/>
          <w:sz w:val="28"/>
          <w:szCs w:val="28"/>
        </w:rPr>
        <w:t>тыс. рублей;</w:t>
      </w:r>
    </w:p>
    <w:p w14:paraId="71C79B6B" w14:textId="1C7863F1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lastRenderedPageBreak/>
        <w:t xml:space="preserve">в 2026 году – </w:t>
      </w:r>
      <w:r w:rsidR="0056354B" w:rsidRPr="00ED269D">
        <w:rPr>
          <w:spacing w:val="2"/>
          <w:sz w:val="28"/>
          <w:szCs w:val="28"/>
        </w:rPr>
        <w:t xml:space="preserve">1 718,34 </w:t>
      </w:r>
      <w:r w:rsidRPr="00ED269D">
        <w:rPr>
          <w:spacing w:val="2"/>
          <w:sz w:val="28"/>
          <w:szCs w:val="28"/>
        </w:rPr>
        <w:t>тыс. рублей</w:t>
      </w:r>
    </w:p>
    <w:p w14:paraId="11A2559B" w14:textId="514F5AC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за счет средств местного бюджета – </w:t>
      </w:r>
      <w:r w:rsidR="00A5168E" w:rsidRPr="00ED269D">
        <w:rPr>
          <w:spacing w:val="2"/>
          <w:sz w:val="28"/>
          <w:szCs w:val="28"/>
        </w:rPr>
        <w:t>325 663,25</w:t>
      </w:r>
      <w:r w:rsidR="00934D34" w:rsidRPr="00ED269D">
        <w:rPr>
          <w:spacing w:val="2"/>
          <w:sz w:val="28"/>
          <w:szCs w:val="28"/>
        </w:rPr>
        <w:t xml:space="preserve"> </w:t>
      </w:r>
      <w:r w:rsidRPr="00ED269D">
        <w:rPr>
          <w:spacing w:val="2"/>
          <w:sz w:val="28"/>
          <w:szCs w:val="28"/>
        </w:rPr>
        <w:t>тыс. рублей, в том числе по годам:</w:t>
      </w:r>
    </w:p>
    <w:p w14:paraId="1BBAC6FF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2021 году – </w:t>
      </w:r>
      <w:r w:rsidR="002D6A99" w:rsidRPr="00ED269D">
        <w:rPr>
          <w:spacing w:val="2"/>
          <w:sz w:val="28"/>
          <w:szCs w:val="28"/>
        </w:rPr>
        <w:t>54 261,16</w:t>
      </w:r>
      <w:r w:rsidRPr="00ED269D">
        <w:rPr>
          <w:spacing w:val="2"/>
          <w:sz w:val="28"/>
          <w:szCs w:val="28"/>
        </w:rPr>
        <w:t xml:space="preserve"> тыс. рублей;</w:t>
      </w:r>
    </w:p>
    <w:p w14:paraId="4606866D" w14:textId="4811A647" w:rsidR="00E03936" w:rsidRPr="00ED269D" w:rsidRDefault="00C670F2" w:rsidP="00A5168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2022 году – </w:t>
      </w:r>
      <w:r w:rsidR="00A5168E" w:rsidRPr="00ED269D">
        <w:rPr>
          <w:sz w:val="28"/>
          <w:szCs w:val="28"/>
        </w:rPr>
        <w:t xml:space="preserve">53 739,09 </w:t>
      </w:r>
      <w:r w:rsidRPr="00ED269D">
        <w:rPr>
          <w:spacing w:val="2"/>
          <w:sz w:val="28"/>
          <w:szCs w:val="28"/>
        </w:rPr>
        <w:t>тыс. рублей;</w:t>
      </w:r>
    </w:p>
    <w:p w14:paraId="6E87490F" w14:textId="5BBE2CD0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2023 году – </w:t>
      </w:r>
      <w:r w:rsidR="0056354B" w:rsidRPr="00ED269D">
        <w:rPr>
          <w:spacing w:val="2"/>
          <w:sz w:val="28"/>
          <w:szCs w:val="28"/>
        </w:rPr>
        <w:t>54 574,00</w:t>
      </w:r>
      <w:r w:rsidRPr="00ED269D">
        <w:rPr>
          <w:spacing w:val="2"/>
          <w:sz w:val="28"/>
          <w:szCs w:val="28"/>
        </w:rPr>
        <w:t xml:space="preserve"> тыс. рублей;</w:t>
      </w:r>
    </w:p>
    <w:p w14:paraId="570AB870" w14:textId="7F1782DB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2024 году – </w:t>
      </w:r>
      <w:r w:rsidR="0056354B" w:rsidRPr="00ED269D">
        <w:rPr>
          <w:spacing w:val="2"/>
          <w:sz w:val="28"/>
          <w:szCs w:val="28"/>
        </w:rPr>
        <w:t>54 363,00</w:t>
      </w:r>
      <w:r w:rsidRPr="00ED269D">
        <w:rPr>
          <w:spacing w:val="2"/>
          <w:sz w:val="28"/>
          <w:szCs w:val="28"/>
        </w:rPr>
        <w:t xml:space="preserve"> тыс. рублей;</w:t>
      </w:r>
    </w:p>
    <w:p w14:paraId="5152816B" w14:textId="3F33832B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2025 году – </w:t>
      </w:r>
      <w:r w:rsidR="0056354B" w:rsidRPr="00ED269D">
        <w:rPr>
          <w:spacing w:val="2"/>
          <w:sz w:val="28"/>
          <w:szCs w:val="28"/>
        </w:rPr>
        <w:t xml:space="preserve">54 363,00 </w:t>
      </w:r>
      <w:r w:rsidRPr="00ED269D">
        <w:rPr>
          <w:spacing w:val="2"/>
          <w:sz w:val="28"/>
          <w:szCs w:val="28"/>
        </w:rPr>
        <w:t>тыс. рублей;</w:t>
      </w:r>
    </w:p>
    <w:p w14:paraId="653BD2D1" w14:textId="324FEC93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 xml:space="preserve">в 2026 году – </w:t>
      </w:r>
      <w:r w:rsidR="0056354B" w:rsidRPr="00ED269D">
        <w:rPr>
          <w:spacing w:val="2"/>
          <w:sz w:val="28"/>
          <w:szCs w:val="28"/>
        </w:rPr>
        <w:t>54 363,</w:t>
      </w:r>
      <w:r w:rsidRPr="00ED269D">
        <w:rPr>
          <w:spacing w:val="2"/>
          <w:sz w:val="28"/>
          <w:szCs w:val="28"/>
        </w:rPr>
        <w:t>00 тыс. рублей.</w:t>
      </w:r>
    </w:p>
    <w:p w14:paraId="431379D0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Подпрограмма предусматривает реализацию основного мероприятия «Обеспечение реализации Подпрограммы».</w:t>
      </w:r>
    </w:p>
    <w:p w14:paraId="5D34EAE4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В рамках данного основного мероприятия Подпрограммы предполагается:</w:t>
      </w:r>
    </w:p>
    <w:p w14:paraId="52240DDC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обеспечение функций аппарата администрации Предгорного муниципального округа Ставропольского края;</w:t>
      </w:r>
    </w:p>
    <w:p w14:paraId="4C349361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выплаты по оплате труда работников администрации Предгорного муниципального округа ставропольского края;</w:t>
      </w:r>
    </w:p>
    <w:p w14:paraId="1806BDA4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уплату налогов, сборов и платежей в бюджеты всех уровней;</w:t>
      </w:r>
    </w:p>
    <w:p w14:paraId="55A60868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формирование, содержание и использование Архивного фонда Ставропольского края;</w:t>
      </w:r>
    </w:p>
    <w:p w14:paraId="5D9D50BA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обеспечение деятельности комиссий по делам несовершеннолетних и защите их прав;</w:t>
      </w:r>
    </w:p>
    <w:p w14:paraId="772ECC54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осуществление отдельных государственных полномочий Ставропольского края по созданию административных комиссий.</w:t>
      </w:r>
    </w:p>
    <w:p w14:paraId="5961ADC5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269D">
        <w:rPr>
          <w:spacing w:val="2"/>
          <w:sz w:val="28"/>
          <w:szCs w:val="28"/>
        </w:rPr>
        <w:t>Ответственными исполнителями данного основного мероприятия Подпрограммы является</w:t>
      </w:r>
      <w:r w:rsidRPr="00ED269D">
        <w:rPr>
          <w:sz w:val="28"/>
          <w:szCs w:val="28"/>
        </w:rPr>
        <w:t xml:space="preserve"> отдел по муниципальным услугам и информатизации администрации Предгорного муниципального округа Ставропольского края.</w:t>
      </w:r>
    </w:p>
    <w:p w14:paraId="13545721" w14:textId="77777777" w:rsidR="00C670F2" w:rsidRPr="00ED269D" w:rsidRDefault="00C670F2" w:rsidP="00C670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D">
        <w:rPr>
          <w:sz w:val="28"/>
          <w:szCs w:val="28"/>
        </w:rPr>
        <w:t>Подпрограмма реализуется в 2021 - 2026 годах без разделения на этапы ее реализации, так как мероприятие Подпрограммы реализуются ежегодно с установленной периодичностью.</w:t>
      </w:r>
    </w:p>
    <w:p w14:paraId="259F4A6E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D269D">
        <w:rPr>
          <w:spacing w:val="2"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14:paraId="6AF735B3" w14:textId="77777777" w:rsidR="00C670F2" w:rsidRPr="00ED269D" w:rsidRDefault="00C670F2" w:rsidP="00C670F2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D269D">
        <w:rPr>
          <w:sz w:val="28"/>
          <w:szCs w:val="28"/>
        </w:rPr>
        <w:t>______________</w:t>
      </w:r>
    </w:p>
    <w:p w14:paraId="28D408C4" w14:textId="77777777" w:rsidR="00B96B3B" w:rsidRPr="00ED269D" w:rsidRDefault="00B96B3B" w:rsidP="001E57F8">
      <w:pPr>
        <w:rPr>
          <w:sz w:val="28"/>
          <w:szCs w:val="28"/>
          <w:lang w:val="en-US"/>
        </w:rPr>
      </w:pPr>
    </w:p>
    <w:sectPr w:rsidR="00B96B3B" w:rsidRPr="00ED269D" w:rsidSect="00C670F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BC97" w14:textId="77777777" w:rsidR="00941B9B" w:rsidRDefault="00941B9B">
      <w:r>
        <w:separator/>
      </w:r>
    </w:p>
  </w:endnote>
  <w:endnote w:type="continuationSeparator" w:id="0">
    <w:p w14:paraId="35267386" w14:textId="77777777" w:rsidR="00941B9B" w:rsidRDefault="0094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68EE" w14:textId="77777777" w:rsidR="00941B9B" w:rsidRDefault="00941B9B">
      <w:r>
        <w:separator/>
      </w:r>
    </w:p>
  </w:footnote>
  <w:footnote w:type="continuationSeparator" w:id="0">
    <w:p w14:paraId="313E7924" w14:textId="77777777" w:rsidR="00941B9B" w:rsidRDefault="0094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2301"/>
    <w:multiLevelType w:val="hybridMultilevel"/>
    <w:tmpl w:val="42F87A68"/>
    <w:lvl w:ilvl="0" w:tplc="B4FA9194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456155D0"/>
    <w:multiLevelType w:val="hybridMultilevel"/>
    <w:tmpl w:val="1E1469F4"/>
    <w:lvl w:ilvl="0" w:tplc="30BC0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516717"/>
    <w:multiLevelType w:val="multilevel"/>
    <w:tmpl w:val="4E34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6E869E5"/>
    <w:multiLevelType w:val="hybridMultilevel"/>
    <w:tmpl w:val="EAE2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3566517">
    <w:abstractNumId w:val="1"/>
  </w:num>
  <w:num w:numId="2" w16cid:durableId="1160727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567704">
    <w:abstractNumId w:val="3"/>
  </w:num>
  <w:num w:numId="4" w16cid:durableId="851341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66"/>
    <w:rsid w:val="00013A13"/>
    <w:rsid w:val="00014477"/>
    <w:rsid w:val="00037B42"/>
    <w:rsid w:val="0004547D"/>
    <w:rsid w:val="00045613"/>
    <w:rsid w:val="0005078C"/>
    <w:rsid w:val="00053AB2"/>
    <w:rsid w:val="00055E7A"/>
    <w:rsid w:val="0007247D"/>
    <w:rsid w:val="000837B8"/>
    <w:rsid w:val="00084157"/>
    <w:rsid w:val="00084AF8"/>
    <w:rsid w:val="00087DB2"/>
    <w:rsid w:val="00090980"/>
    <w:rsid w:val="00094C5A"/>
    <w:rsid w:val="000960A9"/>
    <w:rsid w:val="000A1ABF"/>
    <w:rsid w:val="000A7B49"/>
    <w:rsid w:val="000B6D03"/>
    <w:rsid w:val="000B721F"/>
    <w:rsid w:val="000C02A4"/>
    <w:rsid w:val="000E0B3C"/>
    <w:rsid w:val="000E1276"/>
    <w:rsid w:val="000E68D0"/>
    <w:rsid w:val="000F284A"/>
    <w:rsid w:val="000F2E76"/>
    <w:rsid w:val="000F71E5"/>
    <w:rsid w:val="00111EDA"/>
    <w:rsid w:val="00114A65"/>
    <w:rsid w:val="00116647"/>
    <w:rsid w:val="0012091D"/>
    <w:rsid w:val="001213F8"/>
    <w:rsid w:val="0013413C"/>
    <w:rsid w:val="00135966"/>
    <w:rsid w:val="0014193A"/>
    <w:rsid w:val="001422E3"/>
    <w:rsid w:val="00147E7D"/>
    <w:rsid w:val="00150104"/>
    <w:rsid w:val="00162D0A"/>
    <w:rsid w:val="0017633A"/>
    <w:rsid w:val="00180B87"/>
    <w:rsid w:val="00182086"/>
    <w:rsid w:val="0018583F"/>
    <w:rsid w:val="00192DAF"/>
    <w:rsid w:val="001A38BC"/>
    <w:rsid w:val="001A5994"/>
    <w:rsid w:val="001D5236"/>
    <w:rsid w:val="001E102A"/>
    <w:rsid w:val="001E19F0"/>
    <w:rsid w:val="001E3646"/>
    <w:rsid w:val="001E4FF4"/>
    <w:rsid w:val="001E57F8"/>
    <w:rsid w:val="001E646D"/>
    <w:rsid w:val="001E6B8E"/>
    <w:rsid w:val="001E7FBE"/>
    <w:rsid w:val="00205203"/>
    <w:rsid w:val="00210FE2"/>
    <w:rsid w:val="0022114B"/>
    <w:rsid w:val="0022136E"/>
    <w:rsid w:val="00224818"/>
    <w:rsid w:val="00224BE3"/>
    <w:rsid w:val="00232AF9"/>
    <w:rsid w:val="00233C65"/>
    <w:rsid w:val="00243CEC"/>
    <w:rsid w:val="0025556D"/>
    <w:rsid w:val="00255B7B"/>
    <w:rsid w:val="00262792"/>
    <w:rsid w:val="0026419B"/>
    <w:rsid w:val="00264839"/>
    <w:rsid w:val="002663F5"/>
    <w:rsid w:val="002706C1"/>
    <w:rsid w:val="002716ED"/>
    <w:rsid w:val="00273555"/>
    <w:rsid w:val="00284882"/>
    <w:rsid w:val="00291755"/>
    <w:rsid w:val="00291A5A"/>
    <w:rsid w:val="0029423F"/>
    <w:rsid w:val="00295DB7"/>
    <w:rsid w:val="002A3F17"/>
    <w:rsid w:val="002A406D"/>
    <w:rsid w:val="002A4164"/>
    <w:rsid w:val="002A551B"/>
    <w:rsid w:val="002C114B"/>
    <w:rsid w:val="002D6A99"/>
    <w:rsid w:val="002E757E"/>
    <w:rsid w:val="002F282F"/>
    <w:rsid w:val="002F3625"/>
    <w:rsid w:val="00303083"/>
    <w:rsid w:val="0030709F"/>
    <w:rsid w:val="00316B0B"/>
    <w:rsid w:val="0032038E"/>
    <w:rsid w:val="003223A0"/>
    <w:rsid w:val="0033242C"/>
    <w:rsid w:val="0033421A"/>
    <w:rsid w:val="00341D80"/>
    <w:rsid w:val="0034349C"/>
    <w:rsid w:val="00347755"/>
    <w:rsid w:val="00355212"/>
    <w:rsid w:val="00363A46"/>
    <w:rsid w:val="00373110"/>
    <w:rsid w:val="003763D5"/>
    <w:rsid w:val="00382BC3"/>
    <w:rsid w:val="0039181D"/>
    <w:rsid w:val="0039764A"/>
    <w:rsid w:val="003A53E8"/>
    <w:rsid w:val="003A77C1"/>
    <w:rsid w:val="003B3650"/>
    <w:rsid w:val="003D2442"/>
    <w:rsid w:val="003D3A1C"/>
    <w:rsid w:val="003E1069"/>
    <w:rsid w:val="003F136B"/>
    <w:rsid w:val="003F5055"/>
    <w:rsid w:val="00407F27"/>
    <w:rsid w:val="00413837"/>
    <w:rsid w:val="00425A6A"/>
    <w:rsid w:val="0042675F"/>
    <w:rsid w:val="00427AF6"/>
    <w:rsid w:val="0043135B"/>
    <w:rsid w:val="0045769D"/>
    <w:rsid w:val="00461D65"/>
    <w:rsid w:val="0046533B"/>
    <w:rsid w:val="00467D6E"/>
    <w:rsid w:val="00471EDE"/>
    <w:rsid w:val="00477615"/>
    <w:rsid w:val="004853FE"/>
    <w:rsid w:val="004A1CDE"/>
    <w:rsid w:val="004A4110"/>
    <w:rsid w:val="004A68AE"/>
    <w:rsid w:val="004B472F"/>
    <w:rsid w:val="004B5D5C"/>
    <w:rsid w:val="004B5D99"/>
    <w:rsid w:val="004D6017"/>
    <w:rsid w:val="004D7C6D"/>
    <w:rsid w:val="004E1258"/>
    <w:rsid w:val="004E3E37"/>
    <w:rsid w:val="004F1158"/>
    <w:rsid w:val="005019F6"/>
    <w:rsid w:val="00505054"/>
    <w:rsid w:val="00515AEB"/>
    <w:rsid w:val="005166BA"/>
    <w:rsid w:val="00517BFD"/>
    <w:rsid w:val="00521D15"/>
    <w:rsid w:val="00527911"/>
    <w:rsid w:val="00532A8A"/>
    <w:rsid w:val="0055536E"/>
    <w:rsid w:val="00556792"/>
    <w:rsid w:val="00562AAA"/>
    <w:rsid w:val="0056354B"/>
    <w:rsid w:val="005643AE"/>
    <w:rsid w:val="005672BB"/>
    <w:rsid w:val="00571152"/>
    <w:rsid w:val="00575020"/>
    <w:rsid w:val="00576F86"/>
    <w:rsid w:val="00580CC1"/>
    <w:rsid w:val="005811D7"/>
    <w:rsid w:val="00585205"/>
    <w:rsid w:val="005928AE"/>
    <w:rsid w:val="005A229C"/>
    <w:rsid w:val="005B379F"/>
    <w:rsid w:val="005B66A1"/>
    <w:rsid w:val="005B6C74"/>
    <w:rsid w:val="005D03BA"/>
    <w:rsid w:val="005E6638"/>
    <w:rsid w:val="005E79DB"/>
    <w:rsid w:val="005E7AA4"/>
    <w:rsid w:val="005F4B2F"/>
    <w:rsid w:val="005F58AD"/>
    <w:rsid w:val="00606275"/>
    <w:rsid w:val="006067DF"/>
    <w:rsid w:val="006110F8"/>
    <w:rsid w:val="0061530C"/>
    <w:rsid w:val="00616292"/>
    <w:rsid w:val="00620921"/>
    <w:rsid w:val="00626411"/>
    <w:rsid w:val="00626CCD"/>
    <w:rsid w:val="00627F67"/>
    <w:rsid w:val="006338F4"/>
    <w:rsid w:val="00635DAC"/>
    <w:rsid w:val="00644C8C"/>
    <w:rsid w:val="0065652B"/>
    <w:rsid w:val="006570E8"/>
    <w:rsid w:val="00661704"/>
    <w:rsid w:val="00663A29"/>
    <w:rsid w:val="00667F1A"/>
    <w:rsid w:val="00696562"/>
    <w:rsid w:val="006A30B4"/>
    <w:rsid w:val="006A53E1"/>
    <w:rsid w:val="006D3601"/>
    <w:rsid w:val="006D5AF0"/>
    <w:rsid w:val="006D68E9"/>
    <w:rsid w:val="006F115E"/>
    <w:rsid w:val="006F1606"/>
    <w:rsid w:val="00712199"/>
    <w:rsid w:val="00713388"/>
    <w:rsid w:val="007218A0"/>
    <w:rsid w:val="007222F4"/>
    <w:rsid w:val="00730045"/>
    <w:rsid w:val="00737FD1"/>
    <w:rsid w:val="00744F45"/>
    <w:rsid w:val="007460FF"/>
    <w:rsid w:val="007467DA"/>
    <w:rsid w:val="00755B34"/>
    <w:rsid w:val="00757D24"/>
    <w:rsid w:val="007609AA"/>
    <w:rsid w:val="00765F81"/>
    <w:rsid w:val="00767B19"/>
    <w:rsid w:val="00770462"/>
    <w:rsid w:val="00770AFE"/>
    <w:rsid w:val="00775212"/>
    <w:rsid w:val="00780648"/>
    <w:rsid w:val="00782622"/>
    <w:rsid w:val="00786A14"/>
    <w:rsid w:val="0079072A"/>
    <w:rsid w:val="00793CE2"/>
    <w:rsid w:val="007A1977"/>
    <w:rsid w:val="007B396F"/>
    <w:rsid w:val="007B642D"/>
    <w:rsid w:val="007B73D0"/>
    <w:rsid w:val="007C0EEA"/>
    <w:rsid w:val="007C42C9"/>
    <w:rsid w:val="007C7D65"/>
    <w:rsid w:val="007D0562"/>
    <w:rsid w:val="007D550B"/>
    <w:rsid w:val="007D7C22"/>
    <w:rsid w:val="007E0F33"/>
    <w:rsid w:val="007F2E30"/>
    <w:rsid w:val="007F5023"/>
    <w:rsid w:val="007F5142"/>
    <w:rsid w:val="0081685E"/>
    <w:rsid w:val="00817F39"/>
    <w:rsid w:val="008256FC"/>
    <w:rsid w:val="00830DDF"/>
    <w:rsid w:val="00842106"/>
    <w:rsid w:val="0085454C"/>
    <w:rsid w:val="0086274F"/>
    <w:rsid w:val="00863DD6"/>
    <w:rsid w:val="00877B1B"/>
    <w:rsid w:val="008818F1"/>
    <w:rsid w:val="008955F2"/>
    <w:rsid w:val="008974F7"/>
    <w:rsid w:val="008B728D"/>
    <w:rsid w:val="008B7432"/>
    <w:rsid w:val="008C12E5"/>
    <w:rsid w:val="008C2A96"/>
    <w:rsid w:val="008C43EC"/>
    <w:rsid w:val="008C6E0A"/>
    <w:rsid w:val="008D0A37"/>
    <w:rsid w:val="008E34F9"/>
    <w:rsid w:val="008E37E4"/>
    <w:rsid w:val="008F62C4"/>
    <w:rsid w:val="009000AE"/>
    <w:rsid w:val="00907E28"/>
    <w:rsid w:val="00912154"/>
    <w:rsid w:val="00920C45"/>
    <w:rsid w:val="00923D9A"/>
    <w:rsid w:val="00923E5E"/>
    <w:rsid w:val="00927866"/>
    <w:rsid w:val="009311B3"/>
    <w:rsid w:val="00934D34"/>
    <w:rsid w:val="00941B9B"/>
    <w:rsid w:val="00945ACA"/>
    <w:rsid w:val="00954EFA"/>
    <w:rsid w:val="0095726F"/>
    <w:rsid w:val="009618A0"/>
    <w:rsid w:val="0096248F"/>
    <w:rsid w:val="00971890"/>
    <w:rsid w:val="00973257"/>
    <w:rsid w:val="009851D8"/>
    <w:rsid w:val="009B1FCB"/>
    <w:rsid w:val="009B5BE8"/>
    <w:rsid w:val="009C4FCA"/>
    <w:rsid w:val="009F2B22"/>
    <w:rsid w:val="00A0357D"/>
    <w:rsid w:val="00A0429A"/>
    <w:rsid w:val="00A07F34"/>
    <w:rsid w:val="00A32102"/>
    <w:rsid w:val="00A35CF2"/>
    <w:rsid w:val="00A3675C"/>
    <w:rsid w:val="00A40ACE"/>
    <w:rsid w:val="00A44B66"/>
    <w:rsid w:val="00A44C08"/>
    <w:rsid w:val="00A47B1A"/>
    <w:rsid w:val="00A5168E"/>
    <w:rsid w:val="00A56591"/>
    <w:rsid w:val="00A61128"/>
    <w:rsid w:val="00A71857"/>
    <w:rsid w:val="00A72D3A"/>
    <w:rsid w:val="00A74387"/>
    <w:rsid w:val="00A76811"/>
    <w:rsid w:val="00A81640"/>
    <w:rsid w:val="00A92986"/>
    <w:rsid w:val="00A960BB"/>
    <w:rsid w:val="00AA10AE"/>
    <w:rsid w:val="00AA295B"/>
    <w:rsid w:val="00AA4276"/>
    <w:rsid w:val="00AA49D0"/>
    <w:rsid w:val="00AA708E"/>
    <w:rsid w:val="00AC073F"/>
    <w:rsid w:val="00AC3089"/>
    <w:rsid w:val="00AE2F9C"/>
    <w:rsid w:val="00AF1A80"/>
    <w:rsid w:val="00AF1A8B"/>
    <w:rsid w:val="00AF6145"/>
    <w:rsid w:val="00AF6C19"/>
    <w:rsid w:val="00B02462"/>
    <w:rsid w:val="00B1047F"/>
    <w:rsid w:val="00B138BA"/>
    <w:rsid w:val="00B21CBC"/>
    <w:rsid w:val="00B2255C"/>
    <w:rsid w:val="00B22704"/>
    <w:rsid w:val="00B324AD"/>
    <w:rsid w:val="00B37D59"/>
    <w:rsid w:val="00B643C9"/>
    <w:rsid w:val="00B73F4C"/>
    <w:rsid w:val="00B77FCB"/>
    <w:rsid w:val="00B811A3"/>
    <w:rsid w:val="00B86709"/>
    <w:rsid w:val="00B87A04"/>
    <w:rsid w:val="00B90CAB"/>
    <w:rsid w:val="00B91AD1"/>
    <w:rsid w:val="00B94D72"/>
    <w:rsid w:val="00B96B3B"/>
    <w:rsid w:val="00BA0563"/>
    <w:rsid w:val="00BA5652"/>
    <w:rsid w:val="00BA7407"/>
    <w:rsid w:val="00BA7A87"/>
    <w:rsid w:val="00BA7D36"/>
    <w:rsid w:val="00BB76C6"/>
    <w:rsid w:val="00BC495A"/>
    <w:rsid w:val="00BC4B5D"/>
    <w:rsid w:val="00BC7CEF"/>
    <w:rsid w:val="00BD1392"/>
    <w:rsid w:val="00BE04E9"/>
    <w:rsid w:val="00BE1283"/>
    <w:rsid w:val="00BE4097"/>
    <w:rsid w:val="00BE4BD3"/>
    <w:rsid w:val="00BF48C3"/>
    <w:rsid w:val="00BF59F4"/>
    <w:rsid w:val="00C04EB6"/>
    <w:rsid w:val="00C11435"/>
    <w:rsid w:val="00C114AD"/>
    <w:rsid w:val="00C11622"/>
    <w:rsid w:val="00C20303"/>
    <w:rsid w:val="00C2071D"/>
    <w:rsid w:val="00C2091F"/>
    <w:rsid w:val="00C2514A"/>
    <w:rsid w:val="00C264E9"/>
    <w:rsid w:val="00C27404"/>
    <w:rsid w:val="00C32D93"/>
    <w:rsid w:val="00C368E8"/>
    <w:rsid w:val="00C47BE9"/>
    <w:rsid w:val="00C64D4D"/>
    <w:rsid w:val="00C670F2"/>
    <w:rsid w:val="00C7343B"/>
    <w:rsid w:val="00C82A67"/>
    <w:rsid w:val="00C92D5F"/>
    <w:rsid w:val="00CA25F0"/>
    <w:rsid w:val="00CB4792"/>
    <w:rsid w:val="00CB6C15"/>
    <w:rsid w:val="00CD064B"/>
    <w:rsid w:val="00CD703F"/>
    <w:rsid w:val="00CF1D65"/>
    <w:rsid w:val="00CF23BB"/>
    <w:rsid w:val="00CF3BB6"/>
    <w:rsid w:val="00D15411"/>
    <w:rsid w:val="00D2180F"/>
    <w:rsid w:val="00D33FC1"/>
    <w:rsid w:val="00D43013"/>
    <w:rsid w:val="00D47FAD"/>
    <w:rsid w:val="00D522E9"/>
    <w:rsid w:val="00D8297C"/>
    <w:rsid w:val="00D8693A"/>
    <w:rsid w:val="00D912E1"/>
    <w:rsid w:val="00D960A6"/>
    <w:rsid w:val="00D97C4D"/>
    <w:rsid w:val="00DB1368"/>
    <w:rsid w:val="00DB41E4"/>
    <w:rsid w:val="00DB7217"/>
    <w:rsid w:val="00DB7788"/>
    <w:rsid w:val="00DC6AC6"/>
    <w:rsid w:val="00DD5709"/>
    <w:rsid w:val="00DE0EB4"/>
    <w:rsid w:val="00DE3025"/>
    <w:rsid w:val="00DE4B7E"/>
    <w:rsid w:val="00DE7968"/>
    <w:rsid w:val="00E03936"/>
    <w:rsid w:val="00E04467"/>
    <w:rsid w:val="00E04C5F"/>
    <w:rsid w:val="00E05731"/>
    <w:rsid w:val="00E05C46"/>
    <w:rsid w:val="00E16537"/>
    <w:rsid w:val="00E313CC"/>
    <w:rsid w:val="00E333D5"/>
    <w:rsid w:val="00E4725A"/>
    <w:rsid w:val="00E5354E"/>
    <w:rsid w:val="00E53A49"/>
    <w:rsid w:val="00E60871"/>
    <w:rsid w:val="00E71D7B"/>
    <w:rsid w:val="00E82E47"/>
    <w:rsid w:val="00E82F2E"/>
    <w:rsid w:val="00E87660"/>
    <w:rsid w:val="00E902B5"/>
    <w:rsid w:val="00E92F4B"/>
    <w:rsid w:val="00E94DD4"/>
    <w:rsid w:val="00EA2470"/>
    <w:rsid w:val="00EB1066"/>
    <w:rsid w:val="00EB121A"/>
    <w:rsid w:val="00EB4946"/>
    <w:rsid w:val="00EB665C"/>
    <w:rsid w:val="00EC0563"/>
    <w:rsid w:val="00EC370D"/>
    <w:rsid w:val="00EC772A"/>
    <w:rsid w:val="00ED269D"/>
    <w:rsid w:val="00ED4388"/>
    <w:rsid w:val="00ED7F0F"/>
    <w:rsid w:val="00EE4BB8"/>
    <w:rsid w:val="00EF1126"/>
    <w:rsid w:val="00EF126D"/>
    <w:rsid w:val="00F03CBE"/>
    <w:rsid w:val="00F046C0"/>
    <w:rsid w:val="00F049CD"/>
    <w:rsid w:val="00F2039D"/>
    <w:rsid w:val="00F2728A"/>
    <w:rsid w:val="00F27D4A"/>
    <w:rsid w:val="00F30D77"/>
    <w:rsid w:val="00F321F9"/>
    <w:rsid w:val="00F40426"/>
    <w:rsid w:val="00F47D29"/>
    <w:rsid w:val="00F55227"/>
    <w:rsid w:val="00F57176"/>
    <w:rsid w:val="00F571DE"/>
    <w:rsid w:val="00F737F2"/>
    <w:rsid w:val="00F81BB5"/>
    <w:rsid w:val="00F8238C"/>
    <w:rsid w:val="00F848E0"/>
    <w:rsid w:val="00FA065F"/>
    <w:rsid w:val="00FA79AE"/>
    <w:rsid w:val="00FB6548"/>
    <w:rsid w:val="00FC2139"/>
    <w:rsid w:val="00FC53EB"/>
    <w:rsid w:val="00FD05A4"/>
    <w:rsid w:val="00FE39D4"/>
    <w:rsid w:val="00FF321F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B876"/>
  <w15:chartTrackingRefBased/>
  <w15:docId w15:val="{04FD9DF6-F70E-45B9-8F2F-8C3AA56B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83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64839"/>
    <w:pPr>
      <w:widowControl w:val="0"/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Standard">
    <w:name w:val="Standard"/>
    <w:rsid w:val="0026483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character" w:styleId="a3">
    <w:name w:val="Hyperlink"/>
    <w:unhideWhenUsed/>
    <w:rsid w:val="006D5AF0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6D5AF0"/>
    <w:rPr>
      <w:color w:val="605E5C"/>
      <w:shd w:val="clear" w:color="auto" w:fill="E1DFDD"/>
    </w:rPr>
  </w:style>
  <w:style w:type="paragraph" w:styleId="a5">
    <w:name w:val="Balloon Text"/>
    <w:basedOn w:val="a"/>
    <w:link w:val="a6"/>
    <w:semiHidden/>
    <w:unhideWhenUsed/>
    <w:rsid w:val="00F823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F823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5556D"/>
    <w:pPr>
      <w:ind w:left="720"/>
      <w:contextualSpacing/>
    </w:pPr>
  </w:style>
  <w:style w:type="character" w:customStyle="1" w:styleId="a8">
    <w:name w:val="Наименование документа Знак"/>
    <w:link w:val="a9"/>
    <w:locked/>
    <w:rsid w:val="0025556D"/>
    <w:rPr>
      <w:b/>
      <w:i/>
      <w:sz w:val="24"/>
    </w:rPr>
  </w:style>
  <w:style w:type="paragraph" w:customStyle="1" w:styleId="a9">
    <w:name w:val="Наименование документа"/>
    <w:basedOn w:val="a"/>
    <w:link w:val="a8"/>
    <w:qFormat/>
    <w:rsid w:val="0025556D"/>
    <w:pPr>
      <w:spacing w:line="264" w:lineRule="auto"/>
      <w:jc w:val="both"/>
    </w:pPr>
    <w:rPr>
      <w:rFonts w:eastAsia="Calibri"/>
      <w:b/>
      <w:i/>
      <w:szCs w:val="22"/>
      <w:lang w:eastAsia="en-US"/>
    </w:rPr>
  </w:style>
  <w:style w:type="table" w:styleId="aa">
    <w:name w:val="Table Grid"/>
    <w:basedOn w:val="a1"/>
    <w:rsid w:val="00B96B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Знак Char Знак Знак Знак Знак"/>
    <w:basedOn w:val="a"/>
    <w:rsid w:val="00B96B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"/>
    <w:basedOn w:val="a"/>
    <w:rsid w:val="00B96B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rsid w:val="00B96B3B"/>
    <w:pPr>
      <w:ind w:firstLine="851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link w:val="3"/>
    <w:rsid w:val="00B96B3B"/>
    <w:rPr>
      <w:rFonts w:eastAsia="Times New Roman"/>
      <w:b/>
      <w:bCs/>
      <w:sz w:val="28"/>
      <w:szCs w:val="24"/>
    </w:rPr>
  </w:style>
  <w:style w:type="paragraph" w:customStyle="1" w:styleId="ac">
    <w:name w:val="Знак"/>
    <w:basedOn w:val="a"/>
    <w:rsid w:val="00B96B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Без интервала1"/>
    <w:rsid w:val="00B96B3B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">
    <w:name w:val="Знак Знак4"/>
    <w:basedOn w:val="a"/>
    <w:rsid w:val="00B96B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rmal (Web)"/>
    <w:aliases w:val="Обычный (веб),Обычный (Web)"/>
    <w:basedOn w:val="a"/>
    <w:rsid w:val="00B96B3B"/>
    <w:pPr>
      <w:spacing w:before="100" w:beforeAutospacing="1" w:after="119"/>
    </w:pPr>
  </w:style>
  <w:style w:type="paragraph" w:customStyle="1" w:styleId="ConsPlusTitle1">
    <w:name w:val="ConsPlusTitle1"/>
    <w:rsid w:val="00B96B3B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e">
    <w:name w:val="Body Text"/>
    <w:basedOn w:val="a"/>
    <w:link w:val="af"/>
    <w:rsid w:val="00B96B3B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B96B3B"/>
    <w:rPr>
      <w:rFonts w:eastAsia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B96B3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 Spacing"/>
    <w:link w:val="af1"/>
    <w:uiPriority w:val="1"/>
    <w:qFormat/>
    <w:rsid w:val="00B96B3B"/>
    <w:pPr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paragraph" w:customStyle="1" w:styleId="af2">
    <w:name w:val="Знак Знак Знак Знак"/>
    <w:basedOn w:val="a"/>
    <w:rsid w:val="00B96B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user">
    <w:name w:val="Standard (user)"/>
    <w:rsid w:val="00B96B3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B96B3B"/>
    <w:pPr>
      <w:suppressLineNumbers/>
    </w:pPr>
  </w:style>
  <w:style w:type="paragraph" w:customStyle="1" w:styleId="TableContents">
    <w:name w:val="Table Contents"/>
    <w:basedOn w:val="a"/>
    <w:rsid w:val="00B96B3B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paragraph" w:customStyle="1" w:styleId="Textbody">
    <w:name w:val="Text body"/>
    <w:basedOn w:val="a"/>
    <w:rsid w:val="00B96B3B"/>
    <w:pPr>
      <w:widowControl w:val="0"/>
      <w:suppressAutoHyphens/>
      <w:autoSpaceDN w:val="0"/>
      <w:spacing w:after="140" w:line="288" w:lineRule="auto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paragraph" w:customStyle="1" w:styleId="ConsPlusNormal">
    <w:name w:val="ConsPlusNormal"/>
    <w:rsid w:val="00B96B3B"/>
    <w:pPr>
      <w:suppressAutoHyphens/>
      <w:autoSpaceDN w:val="0"/>
      <w:textAlignment w:val="baseline"/>
    </w:pPr>
    <w:rPr>
      <w:rFonts w:ascii="Arial" w:eastAsia="Arial" w:hAnsi="Arial" w:cs="Tahoma"/>
      <w:kern w:val="3"/>
      <w:szCs w:val="24"/>
      <w:lang w:eastAsia="zh-CN" w:bidi="hi-IN"/>
    </w:rPr>
  </w:style>
  <w:style w:type="paragraph" w:customStyle="1" w:styleId="Default">
    <w:name w:val="Default"/>
    <w:rsid w:val="00B96B3B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rsid w:val="00B96B3B"/>
    <w:pPr>
      <w:widowControl w:val="0"/>
      <w:suppressAutoHyphens/>
      <w:spacing w:line="323" w:lineRule="exact"/>
      <w:ind w:firstLine="730"/>
      <w:jc w:val="both"/>
    </w:pPr>
    <w:rPr>
      <w:kern w:val="1"/>
      <w:lang w:eastAsia="ar-SA"/>
    </w:rPr>
  </w:style>
  <w:style w:type="paragraph" w:customStyle="1" w:styleId="formattexttopleveltext">
    <w:name w:val="formattext topleveltext"/>
    <w:basedOn w:val="a"/>
    <w:rsid w:val="00B96B3B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B96B3B"/>
  </w:style>
  <w:style w:type="paragraph" w:customStyle="1" w:styleId="p2">
    <w:name w:val="p2"/>
    <w:basedOn w:val="a"/>
    <w:rsid w:val="00B96B3B"/>
    <w:pPr>
      <w:spacing w:before="100" w:beforeAutospacing="1" w:after="100" w:afterAutospacing="1"/>
    </w:pPr>
  </w:style>
  <w:style w:type="character" w:styleId="af3">
    <w:name w:val="Strong"/>
    <w:qFormat/>
    <w:rsid w:val="00B96B3B"/>
    <w:rPr>
      <w:b/>
      <w:bCs/>
    </w:rPr>
  </w:style>
  <w:style w:type="paragraph" w:styleId="af4">
    <w:name w:val="footer"/>
    <w:basedOn w:val="a"/>
    <w:link w:val="af5"/>
    <w:rsid w:val="00B96B3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Нижний колонтитул Знак"/>
    <w:link w:val="af4"/>
    <w:rsid w:val="00B96B3B"/>
    <w:rPr>
      <w:rFonts w:ascii="Calibri" w:eastAsia="Times New Roman" w:hAnsi="Calibri"/>
      <w:sz w:val="22"/>
      <w:szCs w:val="22"/>
      <w:lang w:val="x-none" w:eastAsia="x-none"/>
    </w:rPr>
  </w:style>
  <w:style w:type="character" w:styleId="af6">
    <w:name w:val="page number"/>
    <w:rsid w:val="00B96B3B"/>
  </w:style>
  <w:style w:type="paragraph" w:customStyle="1" w:styleId="Char0">
    <w:name w:val="Знак Char Знак Знак Знак"/>
    <w:basedOn w:val="a"/>
    <w:rsid w:val="00B96B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2">
    <w:name w:val="Основной текст 32"/>
    <w:basedOn w:val="Standard"/>
    <w:rsid w:val="00B96B3B"/>
    <w:pPr>
      <w:jc w:val="both"/>
    </w:pPr>
    <w:rPr>
      <w:color w:val="000000"/>
    </w:rPr>
  </w:style>
  <w:style w:type="character" w:customStyle="1" w:styleId="FontStyle40">
    <w:name w:val="Font Style40"/>
    <w:rsid w:val="00B96B3B"/>
    <w:rPr>
      <w:rFonts w:ascii="Times New Roman" w:hAnsi="Times New Roman" w:cs="Times New Roman" w:hint="default"/>
      <w:sz w:val="20"/>
      <w:szCs w:val="20"/>
    </w:rPr>
  </w:style>
  <w:style w:type="character" w:customStyle="1" w:styleId="af1">
    <w:name w:val="Без интервала Знак"/>
    <w:link w:val="af0"/>
    <w:uiPriority w:val="1"/>
    <w:rsid w:val="00B96B3B"/>
    <w:rPr>
      <w:kern w:val="3"/>
      <w:sz w:val="28"/>
      <w:szCs w:val="28"/>
      <w:lang w:eastAsia="zh-CN"/>
    </w:rPr>
  </w:style>
  <w:style w:type="paragraph" w:customStyle="1" w:styleId="11">
    <w:name w:val="Без интервала1"/>
    <w:rsid w:val="00B96B3B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har1">
    <w:name w:val="Знак Char Знак Знак Знак Знак"/>
    <w:basedOn w:val="a"/>
    <w:rsid w:val="00C670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"/>
    <w:basedOn w:val="a"/>
    <w:rsid w:val="00C670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"/>
    <w:basedOn w:val="a"/>
    <w:rsid w:val="00C670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 Знак4"/>
    <w:basedOn w:val="a"/>
    <w:rsid w:val="00C670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C670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2">
    <w:name w:val="Знак Char Знак Знак Знак"/>
    <w:basedOn w:val="a"/>
    <w:rsid w:val="00C670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3F493CE53B8E220508FEEC728D9C6C1D0FF478D7F0F2462FBB0B764361555BC632B42CE0A7D104D37ECC430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E52C3FBEABA637A45BB2FDB0D180175D719D5193BBEE5E438F26A8187E639977503E4718B2081B6EA14CC1i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8CE4E29A979AF8BF01533B27E008C3580BBB21403378BB2A323F06D118795C4D101F43B7A7418L0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4830-A32C-4BB2-9B94-4EA5472D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69</Pages>
  <Words>11826</Words>
  <Characters>67413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79081</CharactersWithSpaces>
  <SharedDoc>false</SharedDoc>
  <HLinks>
    <vt:vector size="24" baseType="variant">
      <vt:variant>
        <vt:i4>4915293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consultantplus://offline/ref=353F493CE53B8E220508FEEC728D9C6C1D0FF478D7F0F2462FBB0B764361555BC632B42CE0A7D104D37ECC4307F</vt:lpwstr>
      </vt:variant>
      <vt:variant>
        <vt:lpwstr/>
      </vt:variant>
      <vt:variant>
        <vt:i4>1572948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consultantplus://offline/ref=3BE52C3FBEABA637A45BB2FDB0D180175D719D5193BBEE5E438F26A8187E639977503E4718B2081B6EA14CC1i9H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consultantplus://offline/ref=59A8CE4E29A979AF8BF01533B27E008C3580BBB21403378BB2A323F06D118795C4D101F43B7A7418L0d9L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Снегирева</dc:creator>
  <cp:keywords/>
  <dc:description/>
  <cp:lastModifiedBy>Олеся Куцурова</cp:lastModifiedBy>
  <cp:revision>71</cp:revision>
  <cp:lastPrinted>2022-07-12T13:11:00Z</cp:lastPrinted>
  <dcterms:created xsi:type="dcterms:W3CDTF">2022-05-20T11:29:00Z</dcterms:created>
  <dcterms:modified xsi:type="dcterms:W3CDTF">2022-07-12T13:23:00Z</dcterms:modified>
</cp:coreProperties>
</file>