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65" w:rsidRPr="00B24738" w:rsidRDefault="00ED31A6">
      <w:pPr>
        <w:jc w:val="center"/>
        <w:rPr>
          <w:b/>
          <w:sz w:val="32"/>
          <w:szCs w:val="32"/>
        </w:rPr>
      </w:pPr>
      <w:r w:rsidRPr="00B24738">
        <w:rPr>
          <w:b/>
          <w:sz w:val="32"/>
          <w:szCs w:val="32"/>
        </w:rPr>
        <w:t>Заключение</w:t>
      </w:r>
    </w:p>
    <w:p w:rsidR="009E7965" w:rsidRPr="00B24738" w:rsidRDefault="00ED31A6">
      <w:pPr>
        <w:jc w:val="center"/>
        <w:rPr>
          <w:b/>
          <w:sz w:val="32"/>
          <w:szCs w:val="32"/>
        </w:rPr>
      </w:pPr>
      <w:r w:rsidRPr="00B24738">
        <w:rPr>
          <w:b/>
          <w:sz w:val="32"/>
          <w:szCs w:val="32"/>
        </w:rPr>
        <w:t xml:space="preserve">контрольно-счетной палаты </w:t>
      </w:r>
    </w:p>
    <w:p w:rsidR="009E7965" w:rsidRPr="00B24738" w:rsidRDefault="00ED31A6">
      <w:pPr>
        <w:jc w:val="center"/>
        <w:rPr>
          <w:b/>
          <w:sz w:val="32"/>
          <w:szCs w:val="32"/>
        </w:rPr>
      </w:pPr>
      <w:r w:rsidRPr="00B24738">
        <w:rPr>
          <w:b/>
          <w:sz w:val="32"/>
          <w:szCs w:val="32"/>
        </w:rPr>
        <w:t>Предгорного муниципального округа Ставропольского края</w:t>
      </w:r>
    </w:p>
    <w:p w:rsidR="009E7965" w:rsidRPr="00B24738" w:rsidRDefault="00ED31A6">
      <w:pPr>
        <w:jc w:val="center"/>
        <w:rPr>
          <w:b/>
          <w:sz w:val="32"/>
          <w:szCs w:val="32"/>
        </w:rPr>
      </w:pPr>
      <w:r w:rsidRPr="00B24738">
        <w:rPr>
          <w:b/>
          <w:sz w:val="32"/>
          <w:szCs w:val="32"/>
        </w:rPr>
        <w:t xml:space="preserve">на отчет об исполнении бюджета муниципального образования </w:t>
      </w:r>
      <w:r w:rsidR="00B24738">
        <w:rPr>
          <w:b/>
          <w:sz w:val="32"/>
          <w:szCs w:val="32"/>
        </w:rPr>
        <w:t>станицы Боргустанская</w:t>
      </w:r>
      <w:r w:rsidRPr="00B24738">
        <w:rPr>
          <w:b/>
          <w:sz w:val="32"/>
          <w:szCs w:val="32"/>
        </w:rPr>
        <w:t xml:space="preserve"> Предгорного района </w:t>
      </w:r>
    </w:p>
    <w:p w:rsidR="009E7965" w:rsidRPr="00B24738" w:rsidRDefault="00ED31A6">
      <w:pPr>
        <w:jc w:val="center"/>
        <w:rPr>
          <w:b/>
          <w:sz w:val="32"/>
          <w:szCs w:val="32"/>
        </w:rPr>
      </w:pPr>
      <w:r w:rsidRPr="00B24738">
        <w:rPr>
          <w:b/>
          <w:sz w:val="32"/>
          <w:szCs w:val="32"/>
        </w:rPr>
        <w:t>Ставропольского края за 2020 год</w:t>
      </w:r>
    </w:p>
    <w:p w:rsidR="009E7965" w:rsidRPr="00ED4E04" w:rsidRDefault="009E7965">
      <w:pPr>
        <w:jc w:val="center"/>
        <w:rPr>
          <w:b/>
          <w:sz w:val="20"/>
          <w:szCs w:val="20"/>
          <w:highlight w:val="yellow"/>
        </w:rPr>
      </w:pPr>
    </w:p>
    <w:p w:rsidR="009E7965" w:rsidRPr="00B24738" w:rsidRDefault="00ED31A6">
      <w:pPr>
        <w:jc w:val="center"/>
        <w:rPr>
          <w:b/>
        </w:rPr>
      </w:pPr>
      <w:r w:rsidRPr="00B24738">
        <w:t>2</w:t>
      </w:r>
      <w:r w:rsidR="00ED4E04" w:rsidRPr="00B24738">
        <w:t>3</w:t>
      </w:r>
      <w:r w:rsidRPr="00B24738">
        <w:t xml:space="preserve"> апреля 2021 года</w:t>
      </w:r>
      <w:r w:rsidRPr="00B24738">
        <w:tab/>
        <w:t xml:space="preserve">                       </w:t>
      </w:r>
      <w:r w:rsidRPr="00B24738">
        <w:tab/>
        <w:t xml:space="preserve">                                ст. Ессентукская</w:t>
      </w:r>
    </w:p>
    <w:p w:rsidR="009E7965" w:rsidRPr="00B24738" w:rsidRDefault="009E7965">
      <w:pPr>
        <w:jc w:val="center"/>
        <w:rPr>
          <w:b/>
          <w:sz w:val="20"/>
          <w:szCs w:val="20"/>
        </w:rPr>
      </w:pPr>
    </w:p>
    <w:p w:rsidR="009E7965" w:rsidRPr="00B24738" w:rsidRDefault="00ED31A6">
      <w:pPr>
        <w:ind w:firstLine="708"/>
        <w:jc w:val="both"/>
      </w:pPr>
      <w:proofErr w:type="gramStart"/>
      <w:r w:rsidRPr="00B24738">
        <w:t xml:space="preserve">Заключение подготовлено в соответствии со статьями 157, 264.4 Бюджетного кодекса Российской Федерации, статьей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B24738">
        <w:rPr>
          <w:bCs/>
        </w:rPr>
        <w:t>с законом Ставропольского края от 31.01.2020 №12-кз «О преобразовании муниципальных образований, входящих в состав Предгорного муниципального района Ставропольского края и об организации местного самоуправления на территории Предгорного</w:t>
      </w:r>
      <w:proofErr w:type="gramEnd"/>
      <w:r w:rsidRPr="00B24738">
        <w:rPr>
          <w:bCs/>
        </w:rPr>
        <w:t xml:space="preserve"> </w:t>
      </w:r>
      <w:proofErr w:type="gramStart"/>
      <w:r w:rsidRPr="00B24738">
        <w:rPr>
          <w:bCs/>
        </w:rPr>
        <w:t>района Ставропольского края», п</w:t>
      </w:r>
      <w:r w:rsidRPr="00B24738">
        <w:t>оложением о бюджетном процессе в Предгорном муниципальном округе Ставропольского края, утвержденн</w:t>
      </w:r>
      <w:r w:rsidR="00126965">
        <w:t>ым</w:t>
      </w:r>
      <w:r w:rsidRPr="00B24738">
        <w:t xml:space="preserve"> решением Думы Предгорного муниципального округа Ставропольского края первого созыва от 26.11.2020 №31 (далее – положение о бюджетном процессе), положением о контрольно-счетной палате Предгорного муниципального округа Ставропольского края, утвержденн</w:t>
      </w:r>
      <w:r w:rsidR="00126965">
        <w:t>ым</w:t>
      </w:r>
      <w:r w:rsidRPr="00B24738">
        <w:t xml:space="preserve"> решением Думы Предгорного муниципального округа Ставропольского края </w:t>
      </w:r>
      <w:r w:rsidR="00866981">
        <w:t>первого созыва от 26.11.2020 № 30</w:t>
      </w:r>
      <w:r w:rsidRPr="00B24738">
        <w:t xml:space="preserve"> и пунктом 3.1 плана работы КСП ПМО</w:t>
      </w:r>
      <w:proofErr w:type="gramEnd"/>
      <w:r w:rsidRPr="00B24738">
        <w:t xml:space="preserve"> СК на 2021 год.</w:t>
      </w:r>
    </w:p>
    <w:p w:rsidR="009E7965" w:rsidRPr="00ED4E04" w:rsidRDefault="009E7965">
      <w:pPr>
        <w:ind w:firstLine="708"/>
        <w:jc w:val="both"/>
        <w:rPr>
          <w:sz w:val="20"/>
          <w:szCs w:val="20"/>
          <w:highlight w:val="yellow"/>
        </w:rPr>
      </w:pPr>
    </w:p>
    <w:p w:rsidR="009E7965" w:rsidRPr="00B24738" w:rsidRDefault="00ED31A6">
      <w:pPr>
        <w:jc w:val="center"/>
        <w:rPr>
          <w:b/>
        </w:rPr>
      </w:pPr>
      <w:r w:rsidRPr="00B24738">
        <w:rPr>
          <w:b/>
        </w:rPr>
        <w:t xml:space="preserve">Общая характеристика бюджета муниципального образования </w:t>
      </w:r>
      <w:r w:rsidR="00B24738" w:rsidRPr="00B24738">
        <w:rPr>
          <w:b/>
        </w:rPr>
        <w:t>станицы Боргустанская</w:t>
      </w:r>
      <w:r w:rsidRPr="00B24738">
        <w:t xml:space="preserve"> </w:t>
      </w:r>
      <w:r w:rsidRPr="00B24738">
        <w:rPr>
          <w:b/>
        </w:rPr>
        <w:t xml:space="preserve">Предгорного района Ставропольского края </w:t>
      </w:r>
      <w:r w:rsidR="004D2875">
        <w:rPr>
          <w:b/>
        </w:rPr>
        <w:t>на</w:t>
      </w:r>
      <w:r w:rsidRPr="00B24738">
        <w:rPr>
          <w:b/>
        </w:rPr>
        <w:t xml:space="preserve"> 2020 год</w:t>
      </w:r>
    </w:p>
    <w:p w:rsidR="009E7965" w:rsidRDefault="009E7965">
      <w:pPr>
        <w:jc w:val="center"/>
        <w:rPr>
          <w:b/>
          <w:highlight w:val="yellow"/>
        </w:rPr>
      </w:pPr>
    </w:p>
    <w:p w:rsidR="00590590" w:rsidRDefault="00590590" w:rsidP="00590590">
      <w:pPr>
        <w:ind w:firstLine="709"/>
        <w:jc w:val="both"/>
      </w:pPr>
      <w:r>
        <w:t>Бюджет муниципального образования станицы Боргустанская Предгорного района Ставропольского края на 2020 год</w:t>
      </w:r>
      <w:r w:rsidR="004D2875">
        <w:t xml:space="preserve"> (далее – бюджет муниципального образования)</w:t>
      </w:r>
      <w:r>
        <w:t xml:space="preserve"> утвержден решением Совета депутатов </w:t>
      </w:r>
      <w:r w:rsidR="004D2875" w:rsidRPr="004D2875">
        <w:t xml:space="preserve">муниципального образования станицы Боргустанская Предгорного района Ставропольского края </w:t>
      </w:r>
      <w:r>
        <w:t xml:space="preserve">от 24.12.2019 </w:t>
      </w:r>
      <w:r w:rsidR="004D2875">
        <w:t xml:space="preserve">№35 </w:t>
      </w:r>
      <w:r>
        <w:t>с основными характеристиками:</w:t>
      </w:r>
    </w:p>
    <w:p w:rsidR="00590590" w:rsidRDefault="00590590" w:rsidP="00590590">
      <w:pPr>
        <w:ind w:firstLine="709"/>
        <w:jc w:val="both"/>
      </w:pPr>
      <w:r>
        <w:t>- по доходам местного бюджета - в сумме 25 608 274,94 рублей;</w:t>
      </w:r>
    </w:p>
    <w:p w:rsidR="00590590" w:rsidRDefault="00590590" w:rsidP="00590590">
      <w:pPr>
        <w:ind w:firstLine="709"/>
        <w:jc w:val="both"/>
      </w:pPr>
      <w:r>
        <w:t>- по расходам местного бюджета - в сумме 25 608 274,94 рублей;</w:t>
      </w:r>
    </w:p>
    <w:p w:rsidR="00590590" w:rsidRDefault="00590590" w:rsidP="00590590">
      <w:pPr>
        <w:ind w:firstLine="709"/>
        <w:jc w:val="both"/>
      </w:pPr>
      <w:r>
        <w:t>- дефицит местного бюджета - 0 рублей.</w:t>
      </w:r>
    </w:p>
    <w:p w:rsidR="00590590" w:rsidRDefault="004D2875" w:rsidP="00590590">
      <w:pPr>
        <w:ind w:firstLine="709"/>
        <w:jc w:val="both"/>
      </w:pPr>
      <w:r w:rsidRPr="004D2875">
        <w:t>В течение 2020 года плановые показатели бюджета уточнялись решениями совета депутатов муниципального образования станиц</w:t>
      </w:r>
      <w:r w:rsidR="00F530A1">
        <w:t>а</w:t>
      </w:r>
      <w:r w:rsidRPr="004D2875">
        <w:t xml:space="preserve"> </w:t>
      </w:r>
      <w:proofErr w:type="spellStart"/>
      <w:r w:rsidRPr="004D2875">
        <w:t>Боргустанск</w:t>
      </w:r>
      <w:r w:rsidR="00F530A1">
        <w:t>ая</w:t>
      </w:r>
      <w:proofErr w:type="spellEnd"/>
      <w:r w:rsidRPr="004D2875">
        <w:t xml:space="preserve"> Предгорн</w:t>
      </w:r>
      <w:r w:rsidR="00211154">
        <w:t>ого района Ставропольского края. В</w:t>
      </w:r>
      <w:r w:rsidRPr="004D2875">
        <w:t xml:space="preserve"> результате </w:t>
      </w:r>
      <w:r w:rsidR="00211154">
        <w:t xml:space="preserve">решения Совета депутатов №6 от 04 марта 2020 года общий объем расходов увеличен на 2 423 352,09 рублей за счет источников финансирования дефицита бюджета и </w:t>
      </w:r>
      <w:r w:rsidRPr="004D2875">
        <w:t>составили</w:t>
      </w:r>
      <w:r w:rsidR="00590590">
        <w:t>:</w:t>
      </w:r>
    </w:p>
    <w:p w:rsidR="00590590" w:rsidRPr="00211154" w:rsidRDefault="00590590" w:rsidP="00590590">
      <w:pPr>
        <w:ind w:firstLine="709"/>
        <w:jc w:val="both"/>
      </w:pPr>
      <w:r>
        <w:t xml:space="preserve">- общий объем доходов в сумме </w:t>
      </w:r>
      <w:r w:rsidRPr="00211154">
        <w:t>25 608 274,94 рубля,</w:t>
      </w:r>
    </w:p>
    <w:p w:rsidR="00590590" w:rsidRDefault="00590590" w:rsidP="00590590">
      <w:pPr>
        <w:ind w:firstLine="709"/>
        <w:jc w:val="both"/>
      </w:pPr>
      <w:r w:rsidRPr="00211154">
        <w:t>- общий объем расходов в сумме 28 031 798,03</w:t>
      </w:r>
      <w:r>
        <w:t xml:space="preserve"> рублей,</w:t>
      </w:r>
    </w:p>
    <w:p w:rsidR="00590590" w:rsidRDefault="00590590" w:rsidP="00590590">
      <w:pPr>
        <w:ind w:firstLine="709"/>
        <w:jc w:val="both"/>
      </w:pPr>
      <w:r>
        <w:lastRenderedPageBreak/>
        <w:t>- дефицит бюджета – 2 423 523,09 рублей.</w:t>
      </w:r>
    </w:p>
    <w:p w:rsidR="00FB4032" w:rsidRDefault="001051CF" w:rsidP="00590590">
      <w:pPr>
        <w:ind w:firstLine="709"/>
        <w:jc w:val="both"/>
      </w:pPr>
      <w:r>
        <w:t>В течение год</w:t>
      </w:r>
      <w:r w:rsidR="000C0F00">
        <w:t>а</w:t>
      </w:r>
      <w:r>
        <w:t xml:space="preserve"> изменения вносились </w:t>
      </w:r>
      <w:r w:rsidR="00B02A46">
        <w:t xml:space="preserve">еще </w:t>
      </w:r>
      <w:r>
        <w:t xml:space="preserve">3 раза, в результате чего </w:t>
      </w:r>
      <w:r w:rsidR="00B02A46">
        <w:t>плановые назначения составили:</w:t>
      </w:r>
    </w:p>
    <w:p w:rsidR="00B02A46" w:rsidRPr="00211154" w:rsidRDefault="00B02A46" w:rsidP="00B02A46">
      <w:pPr>
        <w:ind w:firstLine="709"/>
        <w:jc w:val="both"/>
      </w:pPr>
      <w:r>
        <w:t xml:space="preserve">- общий объем доходов в сумме </w:t>
      </w:r>
      <w:r w:rsidR="00302855">
        <w:t>22 361 976,67</w:t>
      </w:r>
      <w:r w:rsidRPr="00211154">
        <w:t xml:space="preserve"> рубл</w:t>
      </w:r>
      <w:r w:rsidR="00302855">
        <w:t>ей</w:t>
      </w:r>
      <w:r w:rsidRPr="00211154">
        <w:t>,</w:t>
      </w:r>
    </w:p>
    <w:p w:rsidR="00B02A46" w:rsidRDefault="00B02A46" w:rsidP="00B02A46">
      <w:pPr>
        <w:ind w:firstLine="709"/>
        <w:jc w:val="both"/>
      </w:pPr>
      <w:r w:rsidRPr="00211154">
        <w:t xml:space="preserve">- общий объем расходов в сумме </w:t>
      </w:r>
      <w:r w:rsidR="00302855">
        <w:t>24 785 499,76</w:t>
      </w:r>
      <w:r>
        <w:t xml:space="preserve"> рублей,</w:t>
      </w:r>
    </w:p>
    <w:p w:rsidR="00B02A46" w:rsidRDefault="00B02A46" w:rsidP="00B02A46">
      <w:pPr>
        <w:ind w:firstLine="709"/>
        <w:jc w:val="both"/>
      </w:pPr>
      <w:r>
        <w:t>- дефицит бюджета – 2 423 523,09 рублей.</w:t>
      </w:r>
    </w:p>
    <w:p w:rsidR="00583ABB" w:rsidRDefault="00583ABB" w:rsidP="00583ABB">
      <w:pPr>
        <w:suppressAutoHyphens w:val="0"/>
        <w:autoSpaceDE w:val="0"/>
        <w:autoSpaceDN w:val="0"/>
        <w:adjustRightInd w:val="0"/>
        <w:ind w:firstLine="709"/>
        <w:jc w:val="both"/>
      </w:pPr>
      <w:r>
        <w:t>В представленном отчете об исполнении бюджета муниципального о</w:t>
      </w:r>
      <w:r>
        <w:t>б</w:t>
      </w:r>
      <w:r>
        <w:t xml:space="preserve">разования </w:t>
      </w:r>
      <w:r w:rsidR="00F530A1" w:rsidRPr="004D2875">
        <w:t>станиц</w:t>
      </w:r>
      <w:r w:rsidR="00552CD1">
        <w:t>ы</w:t>
      </w:r>
      <w:r w:rsidR="00F530A1" w:rsidRPr="004D2875">
        <w:t xml:space="preserve"> </w:t>
      </w:r>
      <w:proofErr w:type="spellStart"/>
      <w:r w:rsidR="00F530A1" w:rsidRPr="004D2875">
        <w:t>Боргустанск</w:t>
      </w:r>
      <w:r w:rsidR="00F530A1">
        <w:t>ая</w:t>
      </w:r>
      <w:proofErr w:type="spellEnd"/>
      <w:r>
        <w:t xml:space="preserve"> Предгорного района Ставропольского края за 2020 год отражены следующие плановые показатели (графа «Назначено»):</w:t>
      </w:r>
    </w:p>
    <w:p w:rsidR="00583ABB" w:rsidRDefault="00583ABB" w:rsidP="00583ABB">
      <w:pPr>
        <w:suppressAutoHyphens w:val="0"/>
        <w:ind w:firstLine="709"/>
        <w:jc w:val="both"/>
      </w:pPr>
      <w:r>
        <w:t xml:space="preserve">общий объем доходов бюджета – </w:t>
      </w:r>
      <w:r w:rsidR="00F530A1">
        <w:t>22 361,98</w:t>
      </w:r>
      <w:r>
        <w:t xml:space="preserve"> тыс. руб., что соответствует утвержденному объему доходов;</w:t>
      </w:r>
    </w:p>
    <w:p w:rsidR="00583ABB" w:rsidRDefault="00583ABB" w:rsidP="00583ABB">
      <w:pPr>
        <w:suppressAutoHyphens w:val="0"/>
        <w:ind w:firstLine="709"/>
        <w:jc w:val="both"/>
      </w:pPr>
      <w:r>
        <w:t xml:space="preserve">общий объем расходов бюджета – </w:t>
      </w:r>
      <w:r w:rsidR="00F530A1">
        <w:t>24 999,89</w:t>
      </w:r>
      <w:r>
        <w:t xml:space="preserve"> тыс. руб., что на 214,39 тыс. руб. больше утвержденного объема расходов;</w:t>
      </w:r>
    </w:p>
    <w:p w:rsidR="00583ABB" w:rsidRDefault="00583ABB" w:rsidP="00583ABB">
      <w:pPr>
        <w:suppressAutoHyphens w:val="0"/>
        <w:ind w:firstLine="709"/>
        <w:jc w:val="both"/>
      </w:pPr>
      <w:r>
        <w:t xml:space="preserve">дефицит бюджета – </w:t>
      </w:r>
      <w:r w:rsidR="00F530A1">
        <w:t>2 423,52</w:t>
      </w:r>
      <w:r>
        <w:t xml:space="preserve"> тыс. руб., что соответствует утвержденн</w:t>
      </w:r>
      <w:r>
        <w:t>о</w:t>
      </w:r>
      <w:r>
        <w:t>му дефициту бюджета.</w:t>
      </w:r>
    </w:p>
    <w:p w:rsidR="00583ABB" w:rsidRDefault="00583ABB" w:rsidP="00583ABB">
      <w:pPr>
        <w:suppressAutoHyphens w:val="0"/>
        <w:autoSpaceDE w:val="0"/>
        <w:autoSpaceDN w:val="0"/>
        <w:adjustRightInd w:val="0"/>
        <w:ind w:firstLine="709"/>
        <w:jc w:val="both"/>
      </w:pPr>
      <w:proofErr w:type="gramStart"/>
      <w:r>
        <w:t>Пунктом 3 статьи 232 Бюджетного кодекса Российской Федерации</w:t>
      </w:r>
      <w:r w:rsidR="00665E73">
        <w:t xml:space="preserve"> (д</w:t>
      </w:r>
      <w:r w:rsidR="00665E73">
        <w:t>а</w:t>
      </w:r>
      <w:r w:rsidR="00665E73">
        <w:t>лее БК РФ)</w:t>
      </w:r>
      <w:r>
        <w:t xml:space="preserve"> установлено, что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w:t>
      </w:r>
      <w:r>
        <w:t>а</w:t>
      </w:r>
      <w:r>
        <w:t>новленном пунктом 5 статьи 242 Бюджетного кодекса Российской Федер</w:t>
      </w:r>
      <w:r>
        <w:t>а</w:t>
      </w:r>
      <w:r>
        <w:t>ции, а также безвозмездные поступления от физических и юридических лиц, фактически полученные при исполнении бюджета сверх</w:t>
      </w:r>
      <w:proofErr w:type="gramEnd"/>
      <w:r>
        <w:t xml:space="preserve"> утвержденных зак</w:t>
      </w:r>
      <w:r>
        <w:t>о</w:t>
      </w:r>
      <w:r>
        <w:t>ном (решением) о бюджете доходов, направляются на увеличение расходов бюджета, соответствующих целям предоставления указанных средств, с вн</w:t>
      </w:r>
      <w:r>
        <w:t>е</w:t>
      </w:r>
      <w:r>
        <w:t>сением изменений в сводную бюджетную роспись без внесения изменений в закон (решение) о бюджете на текущий финансовый год (текущий финанс</w:t>
      </w:r>
      <w:r>
        <w:t>о</w:t>
      </w:r>
      <w:r>
        <w:t>вый год и плановый период).</w:t>
      </w:r>
    </w:p>
    <w:p w:rsidR="00583ABB" w:rsidRDefault="00583ABB" w:rsidP="00583ABB">
      <w:pPr>
        <w:suppressAutoHyphens w:val="0"/>
        <w:autoSpaceDE w:val="0"/>
        <w:autoSpaceDN w:val="0"/>
        <w:adjustRightInd w:val="0"/>
        <w:ind w:firstLine="709"/>
        <w:jc w:val="both"/>
      </w:pPr>
      <w:proofErr w:type="gramStart"/>
      <w:r>
        <w:t>Пунктом 3 статьи 217 БК РФ установлено, что в сводную бюджетную роспись могут быть внесены изменения в соответствии с решениями руков</w:t>
      </w:r>
      <w:r>
        <w:t>о</w:t>
      </w:r>
      <w:r>
        <w:t>дителя финансового органа без внесения изменений в решение о бюджете,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w:t>
      </w:r>
      <w:r>
        <w:t>е</w:t>
      </w:r>
      <w:r>
        <w:t>мов, утвержденных законом (решением) о бюджете</w:t>
      </w:r>
      <w:proofErr w:type="gramEnd"/>
      <w:r>
        <w:t>, а также в случае сокр</w:t>
      </w:r>
      <w:r>
        <w:t>а</w:t>
      </w:r>
      <w:r>
        <w:t>щения (возврата при отсутствии потребности) указанных межбюджетных трансфертов.</w:t>
      </w:r>
    </w:p>
    <w:p w:rsidR="00590590" w:rsidRPr="00583ABB" w:rsidRDefault="00583ABB" w:rsidP="00583ABB">
      <w:pPr>
        <w:ind w:firstLine="709"/>
        <w:jc w:val="both"/>
      </w:pPr>
      <w:r>
        <w:t xml:space="preserve">На основании вышеизложенного, администрацией </w:t>
      </w:r>
      <w:r w:rsidR="00F530A1" w:rsidRPr="004D2875">
        <w:t>станиц</w:t>
      </w:r>
      <w:r w:rsidR="00F530A1">
        <w:t>ы</w:t>
      </w:r>
      <w:r w:rsidR="00F530A1" w:rsidRPr="004D2875">
        <w:t xml:space="preserve"> </w:t>
      </w:r>
      <w:proofErr w:type="spellStart"/>
      <w:r w:rsidR="00F530A1" w:rsidRPr="004D2875">
        <w:t>Боргустанск</w:t>
      </w:r>
      <w:r w:rsidR="00F530A1">
        <w:t>ой</w:t>
      </w:r>
      <w:proofErr w:type="spellEnd"/>
      <w:r>
        <w:t xml:space="preserve"> Предгорного района Ставропольского края внесены изменения в Сводную бюджетную роспись и увеличены плановые годовые назначения по расходам бюджета в отчете об исполнении бюджета на сумму 214,39 тыс. руб. (иные межбюджетные трансферты, имеющие целевое назначение, полученные сверх объемов, утвержденных решением о бюджете).</w:t>
      </w:r>
    </w:p>
    <w:p w:rsidR="00583ABB" w:rsidRPr="00ED4E04" w:rsidRDefault="00583ABB">
      <w:pPr>
        <w:jc w:val="center"/>
        <w:rPr>
          <w:b/>
          <w:highlight w:val="yellow"/>
        </w:rPr>
      </w:pPr>
    </w:p>
    <w:p w:rsidR="009E7965" w:rsidRPr="00AC54B0" w:rsidRDefault="00ED31A6">
      <w:pPr>
        <w:ind w:firstLine="709"/>
        <w:jc w:val="both"/>
        <w:outlineLvl w:val="2"/>
        <w:rPr>
          <w:bCs/>
        </w:rPr>
      </w:pPr>
      <w:proofErr w:type="gramStart"/>
      <w:r w:rsidRPr="00AC54B0">
        <w:rPr>
          <w:bCs/>
        </w:rPr>
        <w:lastRenderedPageBreak/>
        <w:t xml:space="preserve">Годовой отчет об исполнении бюджета муниципального образования </w:t>
      </w:r>
      <w:r w:rsidR="00AC54B0" w:rsidRPr="00AC54B0">
        <w:t>станиц</w:t>
      </w:r>
      <w:r w:rsidR="00552CD1">
        <w:t>ы</w:t>
      </w:r>
      <w:r w:rsidR="00AC54B0" w:rsidRPr="00AC54B0">
        <w:t xml:space="preserve"> </w:t>
      </w:r>
      <w:proofErr w:type="spellStart"/>
      <w:r w:rsidR="00AC54B0" w:rsidRPr="00AC54B0">
        <w:t>Боргустанская</w:t>
      </w:r>
      <w:proofErr w:type="spellEnd"/>
      <w:r w:rsidRPr="00AC54B0">
        <w:rPr>
          <w:bCs/>
        </w:rPr>
        <w:t xml:space="preserve"> Предгорного района Ставропольского края за 2020 год (далее – годовой отчет) содержит все документы и материалы, подлежащие представлению в составе, определенном статьей 264.1 БК РФ 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w:t>
      </w:r>
      <w:proofErr w:type="gramEnd"/>
      <w:r w:rsidRPr="00AC54B0">
        <w:rPr>
          <w:bCs/>
        </w:rPr>
        <w:t xml:space="preserve"> №</w:t>
      </w:r>
      <w:proofErr w:type="gramStart"/>
      <w:r w:rsidRPr="00AC54B0">
        <w:rPr>
          <w:bCs/>
        </w:rPr>
        <w:t>191н (далее – Инструкция №191н) и представлен в установленный срок.</w:t>
      </w:r>
      <w:proofErr w:type="gramEnd"/>
    </w:p>
    <w:p w:rsidR="009E7965" w:rsidRPr="00AE5470" w:rsidRDefault="00ED31A6">
      <w:pPr>
        <w:ind w:firstLine="709"/>
        <w:jc w:val="both"/>
        <w:outlineLvl w:val="2"/>
        <w:rPr>
          <w:bCs/>
        </w:rPr>
      </w:pPr>
      <w:r w:rsidRPr="00AE5470">
        <w:rPr>
          <w:bCs/>
        </w:rPr>
        <w:t xml:space="preserve">Одновременно с годовым отчетом представлен проект решения Думы Предгорного муниципального округа Ставропольского края первого созыва «Об утверждении отчета об исполнении бюджета муниципального образования </w:t>
      </w:r>
      <w:r w:rsidR="00AE5470" w:rsidRPr="00AE5470">
        <w:t xml:space="preserve">станицы </w:t>
      </w:r>
      <w:proofErr w:type="spellStart"/>
      <w:r w:rsidR="00AE5470" w:rsidRPr="00AE5470">
        <w:t>Боргустанская</w:t>
      </w:r>
      <w:proofErr w:type="spellEnd"/>
      <w:r w:rsidRPr="00AE5470">
        <w:rPr>
          <w:bCs/>
        </w:rPr>
        <w:t xml:space="preserve"> Предгорного района Ставропольского края за 2020 год» (далее – проект решения), а также все документы и материалы, предусмотренные ст. 31 Положения о бюджетном процессе.</w:t>
      </w:r>
    </w:p>
    <w:p w:rsidR="009E7965" w:rsidRPr="00AE5470" w:rsidRDefault="00ED31A6">
      <w:pPr>
        <w:ind w:firstLine="709"/>
        <w:jc w:val="both"/>
        <w:outlineLvl w:val="2"/>
        <w:rPr>
          <w:bCs/>
        </w:rPr>
      </w:pPr>
      <w:r w:rsidRPr="00AE5470">
        <w:rPr>
          <w:bCs/>
        </w:rPr>
        <w:t>Представленный проект решения соответствует требованиям, установленным ст. 264.6 БК РФ и ст. 31 Положения о бюджетном процессе. Отдельными приложениями к решению об исполнении бюджета за отчетный финансовый год утверждаются показатели:</w:t>
      </w:r>
    </w:p>
    <w:p w:rsidR="009E7965" w:rsidRPr="00AE5470" w:rsidRDefault="00ED31A6">
      <w:pPr>
        <w:ind w:firstLine="709"/>
        <w:jc w:val="both"/>
        <w:outlineLvl w:val="2"/>
        <w:rPr>
          <w:bCs/>
        </w:rPr>
      </w:pPr>
      <w:r w:rsidRPr="00AE5470">
        <w:rPr>
          <w:bCs/>
        </w:rPr>
        <w:t>исполнение доходов бюджета муниципального образования по кодам классификации доходов бюджетов;</w:t>
      </w:r>
    </w:p>
    <w:p w:rsidR="009E7965" w:rsidRPr="00AE5470" w:rsidRDefault="00ED31A6">
      <w:pPr>
        <w:ind w:firstLine="709"/>
        <w:jc w:val="both"/>
        <w:outlineLvl w:val="2"/>
        <w:rPr>
          <w:bCs/>
        </w:rPr>
      </w:pPr>
      <w:r w:rsidRPr="00AE5470">
        <w:rPr>
          <w:bCs/>
        </w:rPr>
        <w:t>исполнение расходов бюджета муниципального образования по ведомственной структуре расходов бюджета муниципального образования;</w:t>
      </w:r>
    </w:p>
    <w:p w:rsidR="009E7965" w:rsidRPr="00AE5470" w:rsidRDefault="00ED31A6">
      <w:pPr>
        <w:ind w:firstLine="709"/>
        <w:jc w:val="both"/>
        <w:outlineLvl w:val="2"/>
        <w:rPr>
          <w:bCs/>
        </w:rPr>
      </w:pPr>
      <w:r w:rsidRPr="00AE5470">
        <w:rPr>
          <w:bCs/>
        </w:rPr>
        <w:t>исполнение расходов бюджета муниципального образования по разделам и подразделам классификации расходов бюджетов;</w:t>
      </w:r>
    </w:p>
    <w:p w:rsidR="009E7965" w:rsidRDefault="00ED31A6">
      <w:pPr>
        <w:ind w:firstLine="709"/>
        <w:jc w:val="both"/>
        <w:outlineLvl w:val="2"/>
        <w:rPr>
          <w:bCs/>
        </w:rPr>
      </w:pPr>
      <w:r w:rsidRPr="00AE5470">
        <w:rPr>
          <w:bCs/>
        </w:rPr>
        <w:t xml:space="preserve">исполнение </w:t>
      </w:r>
      <w:proofErr w:type="gramStart"/>
      <w:r w:rsidRPr="00AE5470">
        <w:rPr>
          <w:bCs/>
        </w:rPr>
        <w:t>источников финансирования дефицита бюджета муниципального образования</w:t>
      </w:r>
      <w:proofErr w:type="gramEnd"/>
      <w:r w:rsidRPr="00AE5470">
        <w:rPr>
          <w:bCs/>
        </w:rPr>
        <w:t xml:space="preserve"> по кодам классификации источников финансирования дефицитов бюджетов.</w:t>
      </w:r>
    </w:p>
    <w:p w:rsidR="00812CDA" w:rsidRPr="00AE5470" w:rsidRDefault="00812CDA">
      <w:pPr>
        <w:ind w:firstLine="709"/>
        <w:jc w:val="both"/>
        <w:outlineLvl w:val="2"/>
        <w:rPr>
          <w:bCs/>
        </w:rPr>
      </w:pPr>
      <w:r>
        <w:t>Следует отметить, что показатели в решении о бюджете (с учетом изменений) отражены в «рублях», в то время как проект решения составлен в «тысячах рублей», что ведет к несоответствию (в ряде случаев отклонениям за счет округлений) плановых показателей при сопоставлении.</w:t>
      </w:r>
    </w:p>
    <w:p w:rsidR="009E7965" w:rsidRPr="00812CDA" w:rsidRDefault="00ED31A6">
      <w:pPr>
        <w:ind w:firstLine="708"/>
        <w:jc w:val="both"/>
      </w:pPr>
      <w:r w:rsidRPr="00812CDA">
        <w:t xml:space="preserve">Пунктом 1, представленного проекта решения об исполнении бюджета, утверждается отчет об исполнении бюджета муниципального образования </w:t>
      </w:r>
      <w:r w:rsidR="00F55122" w:rsidRPr="00812CDA">
        <w:t>станиц</w:t>
      </w:r>
      <w:r w:rsidR="00552CD1">
        <w:t>ы</w:t>
      </w:r>
      <w:r w:rsidR="00F55122" w:rsidRPr="00812CDA">
        <w:t xml:space="preserve"> </w:t>
      </w:r>
      <w:proofErr w:type="spellStart"/>
      <w:r w:rsidR="00F55122" w:rsidRPr="00812CDA">
        <w:t>Боргустанская</w:t>
      </w:r>
      <w:proofErr w:type="spellEnd"/>
      <w:r w:rsidRPr="00812CDA">
        <w:t xml:space="preserve"> Предгорного района Ставропольского края за 2020 год со следующими показателями:</w:t>
      </w:r>
    </w:p>
    <w:p w:rsidR="009E7965" w:rsidRPr="00812CDA" w:rsidRDefault="00ED31A6">
      <w:pPr>
        <w:ind w:firstLine="708"/>
        <w:jc w:val="both"/>
      </w:pPr>
      <w:r w:rsidRPr="00812CDA">
        <w:t xml:space="preserve">общий объем доходов бюджета </w:t>
      </w:r>
      <w:r w:rsidRPr="00812CDA">
        <w:rPr>
          <w:bCs/>
        </w:rPr>
        <w:t>муниципального образования</w:t>
      </w:r>
      <w:r w:rsidRPr="00812CDA">
        <w:t xml:space="preserve"> – в сумме </w:t>
      </w:r>
      <w:r w:rsidR="00F55122" w:rsidRPr="00812CDA">
        <w:t>22 574,18</w:t>
      </w:r>
      <w:r w:rsidRPr="00812CDA">
        <w:t xml:space="preserve"> тыс.</w:t>
      </w:r>
      <w:r w:rsidR="00DF355C">
        <w:t xml:space="preserve"> </w:t>
      </w:r>
      <w:r w:rsidRPr="00812CDA">
        <w:t>руб.;</w:t>
      </w:r>
    </w:p>
    <w:p w:rsidR="009E7965" w:rsidRPr="00812CDA" w:rsidRDefault="00ED31A6">
      <w:pPr>
        <w:ind w:firstLine="708"/>
        <w:jc w:val="both"/>
      </w:pPr>
      <w:r w:rsidRPr="00812CDA">
        <w:t xml:space="preserve">общий объем расходов бюджета </w:t>
      </w:r>
      <w:r w:rsidRPr="00812CDA">
        <w:rPr>
          <w:bCs/>
        </w:rPr>
        <w:t>муниципального образования</w:t>
      </w:r>
      <w:r w:rsidRPr="00812CDA">
        <w:t xml:space="preserve"> – в сумме </w:t>
      </w:r>
      <w:r w:rsidR="00F55122" w:rsidRPr="00812CDA">
        <w:t>22 411,53</w:t>
      </w:r>
      <w:r w:rsidRPr="00812CDA">
        <w:t xml:space="preserve"> тыс.</w:t>
      </w:r>
      <w:r w:rsidR="00DF355C">
        <w:t xml:space="preserve"> </w:t>
      </w:r>
      <w:r w:rsidRPr="00812CDA">
        <w:t>руб.;</w:t>
      </w:r>
    </w:p>
    <w:p w:rsidR="009E7965" w:rsidRDefault="00F55122">
      <w:pPr>
        <w:ind w:firstLine="708"/>
        <w:jc w:val="both"/>
      </w:pPr>
      <w:r w:rsidRPr="00812CDA">
        <w:t>про</w:t>
      </w:r>
      <w:r w:rsidR="00ED31A6" w:rsidRPr="00812CDA">
        <w:t xml:space="preserve">фицит бюджета </w:t>
      </w:r>
      <w:r w:rsidR="00ED31A6" w:rsidRPr="00812CDA">
        <w:rPr>
          <w:bCs/>
        </w:rPr>
        <w:t>муниципального образования</w:t>
      </w:r>
      <w:r w:rsidR="00ED31A6" w:rsidRPr="00812CDA">
        <w:t xml:space="preserve"> (превышение </w:t>
      </w:r>
      <w:r w:rsidRPr="00812CDA">
        <w:t xml:space="preserve">доходов над </w:t>
      </w:r>
      <w:r w:rsidR="00ED31A6" w:rsidRPr="00812CDA">
        <w:t>расход</w:t>
      </w:r>
      <w:r w:rsidRPr="00812CDA">
        <w:t>ами</w:t>
      </w:r>
      <w:r w:rsidR="00ED31A6" w:rsidRPr="00812CDA">
        <w:t>) – в сумме 1</w:t>
      </w:r>
      <w:r w:rsidRPr="00812CDA">
        <w:t>6</w:t>
      </w:r>
      <w:r w:rsidR="00ED31A6" w:rsidRPr="00812CDA">
        <w:t>2,65 тыс.</w:t>
      </w:r>
      <w:r w:rsidR="00DF355C">
        <w:t xml:space="preserve"> </w:t>
      </w:r>
      <w:r w:rsidR="00ED31A6" w:rsidRPr="00812CDA">
        <w:t>руб.</w:t>
      </w:r>
    </w:p>
    <w:p w:rsidR="00DF355C" w:rsidRDefault="002044D3">
      <w:pPr>
        <w:ind w:firstLine="708"/>
        <w:jc w:val="both"/>
      </w:pPr>
      <w:proofErr w:type="gramStart"/>
      <w:r>
        <w:t xml:space="preserve">В приложении 1 к проекту решения «Исполнение доходов бюджета муниципального образования станицы </w:t>
      </w:r>
      <w:proofErr w:type="spellStart"/>
      <w:r>
        <w:t>Боргустанская</w:t>
      </w:r>
      <w:proofErr w:type="spellEnd"/>
      <w:r>
        <w:t xml:space="preserve"> Предгорного района Ставропольского края по кодам классификации доходов бюджетов за 2020 </w:t>
      </w:r>
      <w:r>
        <w:lastRenderedPageBreak/>
        <w:t>год» коды</w:t>
      </w:r>
      <w:r>
        <w:rPr>
          <w:color w:val="000000"/>
        </w:rPr>
        <w:t xml:space="preserve"> бюджетной классификации, по которым отражены суммы поступлений от денежных пожертвований</w:t>
      </w:r>
      <w:r>
        <w:t xml:space="preserve"> </w:t>
      </w:r>
      <w:r>
        <w:rPr>
          <w:color w:val="000000"/>
        </w:rPr>
        <w:t>физическими лицами получателям средств бюджетов сельских поселений (КБК 201 2 07 05020 10 0000 150) и прочие безвозмездные поступления в бюджеты сельских поселений (КБК</w:t>
      </w:r>
      <w:proofErr w:type="gramEnd"/>
      <w:r>
        <w:rPr>
          <w:color w:val="000000"/>
        </w:rPr>
        <w:t xml:space="preserve"> </w:t>
      </w:r>
      <w:proofErr w:type="gramStart"/>
      <w:r>
        <w:rPr>
          <w:color w:val="000000"/>
        </w:rPr>
        <w:t>201 2 07 05030 10 0000 150)</w:t>
      </w:r>
      <w:r>
        <w:t xml:space="preserve"> </w:t>
      </w:r>
      <w:r>
        <w:rPr>
          <w:color w:val="000000"/>
        </w:rPr>
        <w:t>не соответствуют кодам (14-17 знаки кода бюджетной классификации (группа подвида доходов бюджетов)), отраженным в Отчете по поступлениям и выбытиям (ф. 0503151), представленном УФК по Ставропольскому краю.</w:t>
      </w:r>
      <w:proofErr w:type="gramEnd"/>
    </w:p>
    <w:p w:rsidR="000728B3" w:rsidRPr="00812CDA" w:rsidRDefault="000728B3">
      <w:pPr>
        <w:ind w:firstLine="708"/>
        <w:jc w:val="both"/>
      </w:pPr>
    </w:p>
    <w:p w:rsidR="009E7965" w:rsidRPr="006A0A13" w:rsidRDefault="00ED31A6">
      <w:pPr>
        <w:ind w:firstLine="708"/>
        <w:jc w:val="center"/>
        <w:rPr>
          <w:b/>
        </w:rPr>
      </w:pPr>
      <w:r w:rsidRPr="006A0A13">
        <w:rPr>
          <w:b/>
        </w:rPr>
        <w:t>Исполнение доходов бюджета</w:t>
      </w:r>
    </w:p>
    <w:p w:rsidR="009E7965" w:rsidRDefault="009E7965">
      <w:pPr>
        <w:ind w:firstLine="708"/>
        <w:jc w:val="center"/>
        <w:rPr>
          <w:b/>
          <w:i/>
          <w:highlight w:val="yellow"/>
        </w:rPr>
      </w:pPr>
    </w:p>
    <w:p w:rsidR="008B42FD" w:rsidRDefault="008B42FD" w:rsidP="008B42FD">
      <w:pPr>
        <w:ind w:firstLine="709"/>
        <w:jc w:val="both"/>
      </w:pPr>
      <w:r>
        <w:t>За 2020 год муниципальным образованием станиц</w:t>
      </w:r>
      <w:r w:rsidR="00552CD1">
        <w:t>а</w:t>
      </w:r>
      <w:r>
        <w:t xml:space="preserve"> </w:t>
      </w:r>
      <w:proofErr w:type="spellStart"/>
      <w:r>
        <w:t>Боргустанская</w:t>
      </w:r>
      <w:proofErr w:type="spellEnd"/>
      <w:r>
        <w:t xml:space="preserve"> Предгорного района Ставропольского края были получены доходы в сумме 22 574 176,24 рублей, что составляет 100,95% к плановым назначениям по доходам 22 361 976,67 рублей:</w:t>
      </w:r>
    </w:p>
    <w:p w:rsidR="008B42FD" w:rsidRDefault="008B42FD" w:rsidP="008B42FD">
      <w:pPr>
        <w:ind w:firstLine="709"/>
        <w:jc w:val="both"/>
      </w:pPr>
      <w:r>
        <w:t>- налоговые и неналоговые доходы - план 7 588 350,94 рублей, факт 7</w:t>
      </w:r>
      <w:r w:rsidR="009433F7">
        <w:t> 782 209</w:t>
      </w:r>
      <w:r>
        <w:t>,27 рубля, что составляет 102,56% плановых назначений из них:</w:t>
      </w:r>
    </w:p>
    <w:p w:rsidR="008B42FD" w:rsidRDefault="008B42FD" w:rsidP="008B42FD">
      <w:pPr>
        <w:ind w:firstLine="709"/>
        <w:jc w:val="both"/>
      </w:pPr>
      <w:r>
        <w:t>- налог на доходы физических лиц</w:t>
      </w:r>
      <w:r w:rsidR="009433F7">
        <w:t xml:space="preserve"> </w:t>
      </w:r>
      <w:r>
        <w:t>- план 470</w:t>
      </w:r>
      <w:r w:rsidR="009433F7">
        <w:t xml:space="preserve"> </w:t>
      </w:r>
      <w:r>
        <w:t>000,00 рублей, исполнен в сумме 485</w:t>
      </w:r>
      <w:r w:rsidR="009433F7">
        <w:t xml:space="preserve"> </w:t>
      </w:r>
      <w:r>
        <w:t>245,34 рублей, что составляет 103,24% (связано с поступлением недоимки за прошлый период);</w:t>
      </w:r>
    </w:p>
    <w:p w:rsidR="008B42FD" w:rsidRDefault="008B42FD" w:rsidP="008B42FD">
      <w:pPr>
        <w:ind w:firstLine="709"/>
        <w:jc w:val="both"/>
      </w:pPr>
      <w:r>
        <w:t>- акцизы по подакцизным товарам - запланирован</w:t>
      </w:r>
      <w:r w:rsidR="009433F7">
        <w:t>ы</w:t>
      </w:r>
      <w:r>
        <w:t xml:space="preserve"> в сумме 2</w:t>
      </w:r>
      <w:r w:rsidR="009433F7">
        <w:t> </w:t>
      </w:r>
      <w:r>
        <w:t>675</w:t>
      </w:r>
      <w:r w:rsidR="009433F7">
        <w:t> 347,18</w:t>
      </w:r>
      <w:r>
        <w:t xml:space="preserve"> рублей, исполнено 2</w:t>
      </w:r>
      <w:r w:rsidR="009433F7">
        <w:t> </w:t>
      </w:r>
      <w:r>
        <w:t>531</w:t>
      </w:r>
      <w:r w:rsidR="009433F7">
        <w:t xml:space="preserve"> </w:t>
      </w:r>
      <w:r>
        <w:t>960,81 рублей, что составляет 94,64% плановых назначений (излишне запланированы средства);</w:t>
      </w:r>
    </w:p>
    <w:p w:rsidR="008B42FD" w:rsidRDefault="008B42FD" w:rsidP="008B42FD">
      <w:pPr>
        <w:ind w:firstLine="709"/>
        <w:jc w:val="both"/>
      </w:pPr>
      <w:r>
        <w:t>- единый сельскохозяйственный налог - запланирован в сумме 849</w:t>
      </w:r>
      <w:r w:rsidR="009433F7">
        <w:t> 000,</w:t>
      </w:r>
      <w:r>
        <w:t>00 рублей, исполнен 882</w:t>
      </w:r>
      <w:r w:rsidR="009433F7">
        <w:t xml:space="preserve"> </w:t>
      </w:r>
      <w:r>
        <w:t>427,57 рублей, что составляет 103,94% плановых назначений (поступление недоимки за прошлый период);</w:t>
      </w:r>
    </w:p>
    <w:p w:rsidR="008B42FD" w:rsidRDefault="008B42FD" w:rsidP="008B42FD">
      <w:pPr>
        <w:ind w:firstLine="709"/>
        <w:jc w:val="both"/>
      </w:pPr>
      <w:r>
        <w:t>- налог на имущество физических лиц -</w:t>
      </w:r>
      <w:r w:rsidR="009433F7">
        <w:t xml:space="preserve"> </w:t>
      </w:r>
      <w:r>
        <w:t>план 1</w:t>
      </w:r>
      <w:r w:rsidR="009433F7">
        <w:t xml:space="preserve"> </w:t>
      </w:r>
      <w:r>
        <w:t>269</w:t>
      </w:r>
      <w:r w:rsidR="009433F7">
        <w:t xml:space="preserve"> </w:t>
      </w:r>
      <w:r>
        <w:t>000,00 рублей, факт 1</w:t>
      </w:r>
      <w:r w:rsidR="009433F7">
        <w:t> 061 448,</w:t>
      </w:r>
      <w:r>
        <w:t>26 рублей, что составляет 83,65% плановых назначений (</w:t>
      </w:r>
      <w:r w:rsidR="009433F7">
        <w:t xml:space="preserve">согласно пояснительной записке (ф. 0503160 </w:t>
      </w:r>
      <w:r>
        <w:t xml:space="preserve">налоговые уведомления получили не все жители станицы, многие не согласны с начислениями налоговой, жители были направлены в налоговую </w:t>
      </w:r>
      <w:r w:rsidR="009433F7">
        <w:t xml:space="preserve">инспекцию </w:t>
      </w:r>
      <w:r>
        <w:t>для выяснения</w:t>
      </w:r>
      <w:r w:rsidR="009433F7">
        <w:t xml:space="preserve"> причин</w:t>
      </w:r>
      <w:r>
        <w:t>);</w:t>
      </w:r>
    </w:p>
    <w:p w:rsidR="008B42FD" w:rsidRDefault="008B42FD" w:rsidP="008B42FD">
      <w:pPr>
        <w:ind w:firstLine="709"/>
        <w:jc w:val="both"/>
      </w:pPr>
      <w:r>
        <w:t>- земельный налог -</w:t>
      </w:r>
      <w:r w:rsidR="00DF355C">
        <w:t xml:space="preserve"> </w:t>
      </w:r>
      <w:r>
        <w:t>план 2</w:t>
      </w:r>
      <w:r w:rsidR="009433F7">
        <w:t xml:space="preserve"> </w:t>
      </w:r>
      <w:r>
        <w:t>105</w:t>
      </w:r>
      <w:r w:rsidR="009433F7">
        <w:t xml:space="preserve"> </w:t>
      </w:r>
      <w:r>
        <w:t>000,00 рублей, факт 2</w:t>
      </w:r>
      <w:r w:rsidR="009433F7">
        <w:t xml:space="preserve"> </w:t>
      </w:r>
      <w:r>
        <w:t>592</w:t>
      </w:r>
      <w:r w:rsidR="009433F7">
        <w:t xml:space="preserve"> </w:t>
      </w:r>
      <w:r>
        <w:t>068,29 рублей, что составляет 123,14% (поступила недоимка прошлых лет, оформление в собственность земельных участков);</w:t>
      </w:r>
    </w:p>
    <w:p w:rsidR="008B42FD" w:rsidRDefault="008B42FD" w:rsidP="008B42FD">
      <w:pPr>
        <w:ind w:firstLine="709"/>
        <w:jc w:val="both"/>
      </w:pPr>
      <w:r>
        <w:t>- государственная пошлина - план 10</w:t>
      </w:r>
      <w:r w:rsidR="009433F7">
        <w:t xml:space="preserve"> </w:t>
      </w:r>
      <w:r>
        <w:t>000,00 рублей, факт 2</w:t>
      </w:r>
      <w:r w:rsidR="009433F7">
        <w:t xml:space="preserve"> </w:t>
      </w:r>
      <w:r>
        <w:t>150,00 рублей, что составляет 21,50% плановых назначений (за услугами по госпошлине обратилось меньше граждан</w:t>
      </w:r>
      <w:r w:rsidR="009433F7">
        <w:t>,</w:t>
      </w:r>
      <w:r>
        <w:t xml:space="preserve"> чем планировалось</w:t>
      </w:r>
      <w:r w:rsidR="009433F7">
        <w:t>)</w:t>
      </w:r>
      <w:r>
        <w:t>;</w:t>
      </w:r>
    </w:p>
    <w:p w:rsidR="008B42FD" w:rsidRDefault="008B42FD" w:rsidP="008B42FD">
      <w:pPr>
        <w:ind w:firstLine="709"/>
        <w:jc w:val="both"/>
      </w:pPr>
      <w:r>
        <w:t>- доходы в виде арендной платы запланированы в сумме 205</w:t>
      </w:r>
      <w:r w:rsidR="009433F7">
        <w:t xml:space="preserve"> </w:t>
      </w:r>
      <w:r>
        <w:t>003,76 рублей, исполнено 229</w:t>
      </w:r>
      <w:r w:rsidR="009433F7">
        <w:t xml:space="preserve"> </w:t>
      </w:r>
      <w:r>
        <w:t>909,00 рублей, что составляет 112,15% плановых назначений (поступила задолженность за прошлый год);</w:t>
      </w:r>
    </w:p>
    <w:p w:rsidR="008B42FD" w:rsidRDefault="008B42FD" w:rsidP="008B42FD">
      <w:pPr>
        <w:ind w:firstLine="709"/>
        <w:jc w:val="both"/>
      </w:pPr>
      <w:proofErr w:type="gramStart"/>
      <w:r>
        <w:t>- в бюджете муниципального образования были запланированы штрафные санкции на сумму 5</w:t>
      </w:r>
      <w:r w:rsidR="009433F7">
        <w:t xml:space="preserve"> </w:t>
      </w:r>
      <w:r>
        <w:t>000,0</w:t>
      </w:r>
      <w:r w:rsidR="009433F7">
        <w:t>0 рублей, исполнено 0,00 рублей (согласно пояснительной записке (ф. 0503160</w:t>
      </w:r>
      <w:r>
        <w:t xml:space="preserve"> протоколы не выписывались, штрафы не назначались</w:t>
      </w:r>
      <w:r w:rsidR="009433F7">
        <w:t>)</w:t>
      </w:r>
      <w:r>
        <w:t>.</w:t>
      </w:r>
      <w:proofErr w:type="gramEnd"/>
    </w:p>
    <w:p w:rsidR="008B42FD" w:rsidRDefault="008B42FD" w:rsidP="008B42FD">
      <w:pPr>
        <w:ind w:firstLine="709"/>
        <w:jc w:val="both"/>
      </w:pPr>
      <w:r>
        <w:lastRenderedPageBreak/>
        <w:t>Безвозмездные поступления от других бюджетов составили 14</w:t>
      </w:r>
      <w:r w:rsidR="009433F7">
        <w:t> </w:t>
      </w:r>
      <w:r>
        <w:t>791</w:t>
      </w:r>
      <w:r w:rsidR="009433F7">
        <w:t> 966,97</w:t>
      </w:r>
      <w:r>
        <w:t xml:space="preserve"> рублей</w:t>
      </w:r>
      <w:r w:rsidR="009433F7">
        <w:t xml:space="preserve"> (на 0,12% больше запланированных)</w:t>
      </w:r>
      <w:r>
        <w:t>, из них:</w:t>
      </w:r>
    </w:p>
    <w:p w:rsidR="008B42FD" w:rsidRDefault="008B42FD" w:rsidP="008B42FD">
      <w:pPr>
        <w:ind w:firstLine="709"/>
        <w:jc w:val="both"/>
      </w:pPr>
      <w:r>
        <w:t>- дотации на выравнивание бюджетной обеспеченности -1</w:t>
      </w:r>
      <w:r w:rsidR="009433F7">
        <w:t xml:space="preserve"> </w:t>
      </w:r>
      <w:r>
        <w:t>240</w:t>
      </w:r>
      <w:r w:rsidR="009433F7">
        <w:t xml:space="preserve"> </w:t>
      </w:r>
      <w:r>
        <w:t>490,00 рублей</w:t>
      </w:r>
      <w:r w:rsidR="000728B3">
        <w:t xml:space="preserve"> (100% исполнение)</w:t>
      </w:r>
      <w:r>
        <w:t>;</w:t>
      </w:r>
    </w:p>
    <w:p w:rsidR="008B42FD" w:rsidRDefault="008B42FD" w:rsidP="008B42FD">
      <w:pPr>
        <w:ind w:firstLine="709"/>
        <w:jc w:val="both"/>
      </w:pPr>
      <w:r>
        <w:t>- дотации на поддержку мер по обеспечению сбалансированности бюджета -</w:t>
      </w:r>
      <w:r w:rsidR="009433F7">
        <w:t xml:space="preserve"> </w:t>
      </w:r>
      <w:r>
        <w:t>4</w:t>
      </w:r>
      <w:r w:rsidR="009433F7">
        <w:t xml:space="preserve"> </w:t>
      </w:r>
      <w:r>
        <w:t>596</w:t>
      </w:r>
      <w:r w:rsidR="009433F7">
        <w:t xml:space="preserve"> </w:t>
      </w:r>
      <w:r>
        <w:t>120,00 рублей</w:t>
      </w:r>
      <w:r w:rsidR="000728B3">
        <w:t xml:space="preserve"> (100% исполнение)</w:t>
      </w:r>
      <w:r>
        <w:t>;</w:t>
      </w:r>
    </w:p>
    <w:p w:rsidR="008B42FD" w:rsidRDefault="008B42FD" w:rsidP="008B42FD">
      <w:pPr>
        <w:ind w:firstLine="709"/>
        <w:jc w:val="both"/>
      </w:pPr>
      <w:r>
        <w:t xml:space="preserve">- субсидии </w:t>
      </w:r>
      <w:r w:rsidR="000728B3">
        <w:t>-</w:t>
      </w:r>
      <w:r>
        <w:t xml:space="preserve"> 8</w:t>
      </w:r>
      <w:r w:rsidR="009433F7">
        <w:t xml:space="preserve"> </w:t>
      </w:r>
      <w:r>
        <w:t>334</w:t>
      </w:r>
      <w:r w:rsidR="009433F7">
        <w:t xml:space="preserve"> </w:t>
      </w:r>
      <w:r>
        <w:t>535,73 рублей</w:t>
      </w:r>
      <w:r w:rsidR="000728B3">
        <w:t xml:space="preserve"> (100% исполнение)</w:t>
      </w:r>
      <w:r>
        <w:t>;</w:t>
      </w:r>
    </w:p>
    <w:p w:rsidR="008B42FD" w:rsidRDefault="008B42FD" w:rsidP="008B42FD">
      <w:pPr>
        <w:ind w:firstLine="709"/>
        <w:jc w:val="both"/>
      </w:pPr>
      <w:r>
        <w:t>- субвенции</w:t>
      </w:r>
      <w:r w:rsidR="000728B3">
        <w:t xml:space="preserve"> </w:t>
      </w:r>
      <w:r>
        <w:t>-</w:t>
      </w:r>
      <w:r w:rsidR="000728B3">
        <w:t xml:space="preserve"> </w:t>
      </w:r>
      <w:r>
        <w:t>232</w:t>
      </w:r>
      <w:r w:rsidR="009433F7">
        <w:t xml:space="preserve"> </w:t>
      </w:r>
      <w:r>
        <w:t>980,00 рублей</w:t>
      </w:r>
      <w:r w:rsidR="000728B3">
        <w:t xml:space="preserve"> (100% исполнение)</w:t>
      </w:r>
      <w:r>
        <w:t>;</w:t>
      </w:r>
    </w:p>
    <w:p w:rsidR="008B42FD" w:rsidRDefault="008B42FD" w:rsidP="008B42FD">
      <w:pPr>
        <w:ind w:firstLine="709"/>
        <w:jc w:val="both"/>
      </w:pPr>
      <w:r>
        <w:t>- иные межбюджетные трансферты -</w:t>
      </w:r>
      <w:r w:rsidR="007C40BF">
        <w:t xml:space="preserve"> </w:t>
      </w:r>
      <w:r>
        <w:t>214</w:t>
      </w:r>
      <w:r w:rsidR="009433F7">
        <w:t xml:space="preserve"> </w:t>
      </w:r>
      <w:r>
        <w:t>390,00 рублей</w:t>
      </w:r>
      <w:r w:rsidR="006669B2">
        <w:t xml:space="preserve"> (внесены </w:t>
      </w:r>
      <w:r w:rsidR="00A51B5A">
        <w:t xml:space="preserve">в бюджетную роспись </w:t>
      </w:r>
      <w:r w:rsidR="00031674">
        <w:t>в соответствии со ст.217 Б</w:t>
      </w:r>
      <w:r w:rsidR="00665E73">
        <w:t>К</w:t>
      </w:r>
      <w:r w:rsidR="00031674">
        <w:t xml:space="preserve"> РФ)</w:t>
      </w:r>
      <w:r>
        <w:t>;</w:t>
      </w:r>
    </w:p>
    <w:p w:rsidR="008B42FD" w:rsidRDefault="008B42FD" w:rsidP="008B42FD">
      <w:pPr>
        <w:ind w:firstLine="709"/>
        <w:jc w:val="both"/>
      </w:pPr>
      <w:r>
        <w:t>- прочие безвозмездные поступления -</w:t>
      </w:r>
      <w:r w:rsidR="007C40BF">
        <w:t xml:space="preserve"> </w:t>
      </w:r>
      <w:r>
        <w:t>368</w:t>
      </w:r>
      <w:r w:rsidR="009433F7">
        <w:t xml:space="preserve"> </w:t>
      </w:r>
      <w:r>
        <w:t>500,00 рублей</w:t>
      </w:r>
      <w:r w:rsidR="007C40BF">
        <w:t xml:space="preserve"> (100% исполнение)</w:t>
      </w:r>
      <w:r>
        <w:t>.</w:t>
      </w:r>
    </w:p>
    <w:p w:rsidR="008B42FD" w:rsidRDefault="008B42FD" w:rsidP="008B42FD">
      <w:pPr>
        <w:ind w:firstLine="709"/>
        <w:jc w:val="both"/>
      </w:pPr>
      <w:r>
        <w:t>- в</w:t>
      </w:r>
      <w:r w:rsidR="009433F7">
        <w:t>озврат остатков субсидий, имеющих</w:t>
      </w:r>
      <w:r>
        <w:t xml:space="preserve"> целевое назначение – 195</w:t>
      </w:r>
      <w:r w:rsidR="009433F7">
        <w:t xml:space="preserve"> </w:t>
      </w:r>
      <w:r>
        <w:t>048,76 рублей.</w:t>
      </w:r>
    </w:p>
    <w:p w:rsidR="009E7965" w:rsidRPr="00574512" w:rsidRDefault="00A82E02">
      <w:pPr>
        <w:ind w:firstLine="709"/>
        <w:jc w:val="both"/>
      </w:pPr>
      <w:r w:rsidRPr="00574512">
        <w:t>П</w:t>
      </w:r>
      <w:r w:rsidR="00ED31A6" w:rsidRPr="00574512">
        <w:t>о итогам 2020 года объем поступлений в бюджет муниципального образования, по сравнению с 2019 годом, у</w:t>
      </w:r>
      <w:r w:rsidR="00574512" w:rsidRPr="00574512">
        <w:t>велич</w:t>
      </w:r>
      <w:r w:rsidR="00ED31A6" w:rsidRPr="00574512">
        <w:t xml:space="preserve">ился более чем в </w:t>
      </w:r>
      <w:r w:rsidR="00574512" w:rsidRPr="00574512">
        <w:t>1,3 раза</w:t>
      </w:r>
      <w:r w:rsidR="00ED31A6" w:rsidRPr="00574512">
        <w:t xml:space="preserve">. </w:t>
      </w:r>
    </w:p>
    <w:p w:rsidR="009E7965" w:rsidRPr="00574512" w:rsidRDefault="009E7965">
      <w:pPr>
        <w:jc w:val="both"/>
        <w:rPr>
          <w:sz w:val="20"/>
          <w:szCs w:val="20"/>
        </w:rPr>
      </w:pPr>
    </w:p>
    <w:p w:rsidR="009E7965" w:rsidRPr="006A0A13" w:rsidRDefault="00ED31A6">
      <w:pPr>
        <w:ind w:firstLine="708"/>
        <w:jc w:val="center"/>
        <w:rPr>
          <w:b/>
        </w:rPr>
      </w:pPr>
      <w:r w:rsidRPr="006A0A13">
        <w:rPr>
          <w:b/>
        </w:rPr>
        <w:t>Задолженность по налоговым платежам и налоговым санкциям в местный бюджет</w:t>
      </w:r>
    </w:p>
    <w:p w:rsidR="009E7965" w:rsidRPr="00574512" w:rsidRDefault="009E7965">
      <w:pPr>
        <w:ind w:firstLine="708"/>
        <w:jc w:val="center"/>
        <w:rPr>
          <w:b/>
          <w:sz w:val="12"/>
          <w:szCs w:val="12"/>
        </w:rPr>
      </w:pPr>
    </w:p>
    <w:p w:rsidR="009E7965" w:rsidRPr="004C2B68" w:rsidRDefault="00ED31A6">
      <w:pPr>
        <w:tabs>
          <w:tab w:val="left" w:pos="720"/>
          <w:tab w:val="left" w:pos="7560"/>
        </w:tabs>
        <w:ind w:firstLine="709"/>
        <w:jc w:val="both"/>
      </w:pPr>
      <w:r w:rsidRPr="00574512">
        <w:t xml:space="preserve">Согласно информации, представленной Межрайонной ИФНС России №10 по Ставропольскому краю (письмо от 03.02.2021 №13-23/001123), сумма недоимки по налоговым платежам в бюджет муниципального образования </w:t>
      </w:r>
      <w:r w:rsidR="00935E18">
        <w:t xml:space="preserve">станица </w:t>
      </w:r>
      <w:proofErr w:type="spellStart"/>
      <w:r w:rsidR="00935E18">
        <w:t>Боргустанская</w:t>
      </w:r>
      <w:proofErr w:type="spellEnd"/>
      <w:r w:rsidRPr="00574512">
        <w:t xml:space="preserve"> Предгорного района по </w:t>
      </w:r>
      <w:r w:rsidRPr="004C2B68">
        <w:t>состоянию на 01.01.2021 года составила 2 </w:t>
      </w:r>
      <w:r w:rsidR="004C2B68" w:rsidRPr="004C2B68">
        <w:t>697</w:t>
      </w:r>
      <w:r w:rsidRPr="004C2B68">
        <w:t>,</w:t>
      </w:r>
      <w:r w:rsidR="004C2B68" w:rsidRPr="004C2B68">
        <w:t>8</w:t>
      </w:r>
      <w:r w:rsidRPr="004C2B68">
        <w:t>2 тыс. руб., в том числе:</w:t>
      </w:r>
    </w:p>
    <w:p w:rsidR="009E7965" w:rsidRPr="00935E18" w:rsidRDefault="00ED31A6">
      <w:pPr>
        <w:tabs>
          <w:tab w:val="left" w:pos="720"/>
          <w:tab w:val="left" w:pos="7560"/>
        </w:tabs>
        <w:ind w:firstLine="709"/>
        <w:jc w:val="both"/>
        <w:rPr>
          <w:i/>
          <w:color w:val="000000" w:themeColor="text1"/>
        </w:rPr>
      </w:pPr>
      <w:r w:rsidRPr="00935E18">
        <w:rPr>
          <w:i/>
          <w:color w:val="000000" w:themeColor="text1"/>
        </w:rPr>
        <w:t xml:space="preserve">- налог на доходы физических лиц – </w:t>
      </w:r>
      <w:r w:rsidR="00935E18" w:rsidRPr="00935E18">
        <w:rPr>
          <w:i/>
          <w:color w:val="000000" w:themeColor="text1"/>
        </w:rPr>
        <w:t>20</w:t>
      </w:r>
      <w:r w:rsidRPr="00935E18">
        <w:rPr>
          <w:i/>
          <w:color w:val="000000" w:themeColor="text1"/>
        </w:rPr>
        <w:t>,</w:t>
      </w:r>
      <w:r w:rsidR="00935E18" w:rsidRPr="00935E18">
        <w:rPr>
          <w:i/>
          <w:color w:val="000000" w:themeColor="text1"/>
        </w:rPr>
        <w:t>8</w:t>
      </w:r>
      <w:r w:rsidRPr="00935E18">
        <w:rPr>
          <w:i/>
          <w:color w:val="000000" w:themeColor="text1"/>
        </w:rPr>
        <w:t>2 тыс. руб.;</w:t>
      </w:r>
    </w:p>
    <w:p w:rsidR="00935E18" w:rsidRPr="00935E18" w:rsidRDefault="00935E18">
      <w:pPr>
        <w:tabs>
          <w:tab w:val="left" w:pos="720"/>
          <w:tab w:val="left" w:pos="7560"/>
        </w:tabs>
        <w:ind w:firstLine="709"/>
        <w:jc w:val="both"/>
        <w:rPr>
          <w:i/>
          <w:color w:val="000000" w:themeColor="text1"/>
        </w:rPr>
      </w:pPr>
      <w:r w:rsidRPr="00935E18">
        <w:rPr>
          <w:i/>
          <w:color w:val="000000" w:themeColor="text1"/>
        </w:rPr>
        <w:t>- единый сельскохозяйственный налог – 4,00 тыс.</w:t>
      </w:r>
      <w:r w:rsidR="004C2B68">
        <w:rPr>
          <w:i/>
          <w:color w:val="000000" w:themeColor="text1"/>
        </w:rPr>
        <w:t xml:space="preserve"> </w:t>
      </w:r>
      <w:r w:rsidRPr="00935E18">
        <w:rPr>
          <w:i/>
          <w:color w:val="000000" w:themeColor="text1"/>
        </w:rPr>
        <w:t>руб.;</w:t>
      </w:r>
    </w:p>
    <w:p w:rsidR="009E7965" w:rsidRPr="00935E18" w:rsidRDefault="00ED31A6">
      <w:pPr>
        <w:tabs>
          <w:tab w:val="left" w:pos="720"/>
          <w:tab w:val="left" w:pos="7560"/>
        </w:tabs>
        <w:ind w:firstLine="709"/>
        <w:jc w:val="both"/>
        <w:rPr>
          <w:i/>
          <w:color w:val="000000" w:themeColor="text1"/>
        </w:rPr>
      </w:pPr>
      <w:r w:rsidRPr="00935E18">
        <w:rPr>
          <w:i/>
          <w:color w:val="000000" w:themeColor="text1"/>
        </w:rPr>
        <w:t xml:space="preserve">- налог на имущество физических лиц – </w:t>
      </w:r>
      <w:r w:rsidR="00935E18" w:rsidRPr="00935E18">
        <w:rPr>
          <w:i/>
          <w:color w:val="000000" w:themeColor="text1"/>
        </w:rPr>
        <w:t>1 223</w:t>
      </w:r>
      <w:r w:rsidRPr="00935E18">
        <w:rPr>
          <w:i/>
          <w:color w:val="000000" w:themeColor="text1"/>
        </w:rPr>
        <w:t>,00тыс. руб.;</w:t>
      </w:r>
    </w:p>
    <w:p w:rsidR="009E7965" w:rsidRPr="00935E18" w:rsidRDefault="00ED31A6">
      <w:pPr>
        <w:tabs>
          <w:tab w:val="left" w:pos="720"/>
          <w:tab w:val="left" w:pos="7560"/>
        </w:tabs>
        <w:ind w:firstLine="709"/>
        <w:jc w:val="both"/>
        <w:rPr>
          <w:i/>
        </w:rPr>
      </w:pPr>
      <w:r w:rsidRPr="00935E18">
        <w:rPr>
          <w:i/>
        </w:rPr>
        <w:t xml:space="preserve">- земельный налог – </w:t>
      </w:r>
      <w:r w:rsidR="00935E18" w:rsidRPr="00935E18">
        <w:rPr>
          <w:i/>
        </w:rPr>
        <w:t>1 450</w:t>
      </w:r>
      <w:r w:rsidRPr="00935E18">
        <w:rPr>
          <w:i/>
        </w:rPr>
        <w:t>,00 тыс. руб.</w:t>
      </w:r>
    </w:p>
    <w:p w:rsidR="009E7965" w:rsidRPr="00FA5DAD" w:rsidRDefault="00ED31A6">
      <w:pPr>
        <w:ind w:firstLine="709"/>
        <w:jc w:val="both"/>
      </w:pPr>
      <w:r w:rsidRPr="004C2B68">
        <w:t>Задолженность по налоговым платежам в бюджет поселения относительно задолженности по состоянию на 01.01.2020 года в целом увеличилась на 36,</w:t>
      </w:r>
      <w:r w:rsidR="004C2B68" w:rsidRPr="004C2B68">
        <w:t>9</w:t>
      </w:r>
      <w:r w:rsidRPr="004C2B68">
        <w:t>6% или на 7</w:t>
      </w:r>
      <w:r w:rsidR="004C2B68" w:rsidRPr="004C2B68">
        <w:t>28</w:t>
      </w:r>
      <w:r w:rsidRPr="004C2B68">
        <w:t>,0</w:t>
      </w:r>
      <w:r w:rsidR="004C2B68" w:rsidRPr="004C2B68">
        <w:t>2</w:t>
      </w:r>
      <w:r w:rsidRPr="004C2B68">
        <w:t xml:space="preserve"> тыс. руб. Задолженность по налоговым платежам в местный бюджет составляет </w:t>
      </w:r>
      <w:r w:rsidR="00FA5DAD">
        <w:t>35</w:t>
      </w:r>
      <w:r w:rsidRPr="00FA5DAD">
        <w:t>,</w:t>
      </w:r>
      <w:r w:rsidR="00FA5DAD" w:rsidRPr="00FA5DAD">
        <w:t>7</w:t>
      </w:r>
      <w:r w:rsidRPr="00FA5DAD">
        <w:t>2 % от суммы налоговых доходов, администрируемых Федеральной налоговой службой, поступивших в бюджет в 2020 году.</w:t>
      </w:r>
    </w:p>
    <w:p w:rsidR="009E7965" w:rsidRPr="00FA5DAD" w:rsidRDefault="009E7965">
      <w:pPr>
        <w:ind w:firstLine="709"/>
        <w:jc w:val="both"/>
      </w:pPr>
    </w:p>
    <w:p w:rsidR="009E7965" w:rsidRPr="006A0A13" w:rsidRDefault="00ED31A6">
      <w:pPr>
        <w:ind w:firstLine="709"/>
        <w:jc w:val="center"/>
        <w:rPr>
          <w:b/>
        </w:rPr>
      </w:pPr>
      <w:r w:rsidRPr="006A0A13">
        <w:rPr>
          <w:b/>
        </w:rPr>
        <w:t>Исполнение расходов бюджета</w:t>
      </w:r>
    </w:p>
    <w:p w:rsidR="009E7965" w:rsidRPr="00ED4E04" w:rsidRDefault="009E7965">
      <w:pPr>
        <w:ind w:firstLine="709"/>
        <w:jc w:val="center"/>
        <w:rPr>
          <w:b/>
          <w:i/>
          <w:highlight w:val="yellow"/>
        </w:rPr>
      </w:pPr>
    </w:p>
    <w:p w:rsidR="009E7965" w:rsidRPr="00452B58" w:rsidRDefault="00ED31A6">
      <w:pPr>
        <w:ind w:firstLine="709"/>
        <w:jc w:val="both"/>
      </w:pPr>
      <w:r w:rsidRPr="00452B58">
        <w:t xml:space="preserve">Уточненный план по расходам, отраженный в отчете об исполнении бюджета муниципального образования </w:t>
      </w:r>
      <w:r w:rsidR="00452B58" w:rsidRPr="00452B58">
        <w:t>станиц</w:t>
      </w:r>
      <w:r w:rsidR="00A05B4D">
        <w:t>ы</w:t>
      </w:r>
      <w:r w:rsidR="00452B58" w:rsidRPr="00452B58">
        <w:t xml:space="preserve"> </w:t>
      </w:r>
      <w:proofErr w:type="spellStart"/>
      <w:r w:rsidR="00452B58" w:rsidRPr="00452B58">
        <w:t>Боргустанская</w:t>
      </w:r>
      <w:proofErr w:type="spellEnd"/>
      <w:r w:rsidRPr="00452B58">
        <w:t xml:space="preserve"> Предгорного района Ставропольского края за 2020 год, составил </w:t>
      </w:r>
      <w:r w:rsidR="00452B58" w:rsidRPr="00452B58">
        <w:t>24 999 889,76</w:t>
      </w:r>
      <w:r w:rsidRPr="00452B58">
        <w:t xml:space="preserve"> руб.</w:t>
      </w:r>
    </w:p>
    <w:p w:rsidR="009E7965" w:rsidRDefault="00ED31A6">
      <w:pPr>
        <w:ind w:firstLine="709"/>
        <w:jc w:val="both"/>
      </w:pPr>
      <w:r w:rsidRPr="00452B58">
        <w:t xml:space="preserve">Кассовое исполнение расходов бюджета за 2020 год составило </w:t>
      </w:r>
      <w:r w:rsidR="00452B58" w:rsidRPr="00452B58">
        <w:t>22 411 534,74</w:t>
      </w:r>
      <w:r w:rsidRPr="00452B58">
        <w:t xml:space="preserve"> руб. или </w:t>
      </w:r>
      <w:r w:rsidR="00452B58" w:rsidRPr="00452B58">
        <w:t>89</w:t>
      </w:r>
      <w:r w:rsidRPr="00452B58">
        <w:t>,</w:t>
      </w:r>
      <w:r w:rsidR="00452B58" w:rsidRPr="00452B58">
        <w:t>65</w:t>
      </w:r>
      <w:r w:rsidRPr="00452B58">
        <w:t xml:space="preserve">% от годовых </w:t>
      </w:r>
      <w:r w:rsidR="00452B58" w:rsidRPr="00452B58">
        <w:t>уточненных плановых назначений</w:t>
      </w:r>
      <w:r w:rsidRPr="00452B58">
        <w:t>.</w:t>
      </w:r>
    </w:p>
    <w:p w:rsidR="006B29FB" w:rsidRDefault="006B29FB" w:rsidP="006B29FB">
      <w:pPr>
        <w:ind w:firstLine="709"/>
        <w:jc w:val="both"/>
      </w:pPr>
      <w:r>
        <w:t>Содержание главы муниципального образования</w:t>
      </w:r>
      <w:r w:rsidR="00A05B4D">
        <w:t xml:space="preserve"> </w:t>
      </w:r>
      <w:r>
        <w:t>- план 804314,18 рублей, факт 742254,86 рублей, остаток 62059,32 рубля (излишне запланированы средства).</w:t>
      </w:r>
    </w:p>
    <w:p w:rsidR="006B29FB" w:rsidRDefault="006B29FB" w:rsidP="006B29FB">
      <w:pPr>
        <w:ind w:firstLine="709"/>
        <w:jc w:val="both"/>
      </w:pPr>
      <w:proofErr w:type="gramStart"/>
      <w:r>
        <w:lastRenderedPageBreak/>
        <w:t>Расходы на содержание центрального аппарата: план 2</w:t>
      </w:r>
      <w:r w:rsidR="00B44ED3">
        <w:t xml:space="preserve"> </w:t>
      </w:r>
      <w:r>
        <w:t>595</w:t>
      </w:r>
      <w:r w:rsidR="00B44ED3">
        <w:t xml:space="preserve"> </w:t>
      </w:r>
      <w:r>
        <w:t>312,24 рубля, факт 2</w:t>
      </w:r>
      <w:r w:rsidR="00B44ED3">
        <w:t xml:space="preserve"> </w:t>
      </w:r>
      <w:r>
        <w:t>320</w:t>
      </w:r>
      <w:r w:rsidR="00B44ED3">
        <w:t xml:space="preserve"> </w:t>
      </w:r>
      <w:r>
        <w:t>586,67 рублей, остаток денежных средств 274</w:t>
      </w:r>
      <w:r w:rsidR="00B44ED3">
        <w:t xml:space="preserve"> </w:t>
      </w:r>
      <w:r>
        <w:t>725,57 рублей (8</w:t>
      </w:r>
      <w:r w:rsidR="00B44ED3">
        <w:t xml:space="preserve"> </w:t>
      </w:r>
      <w:r>
        <w:t>911,28 рублей - остаток денежных средств по заработной плате и начислениям по оплате труда, излишне запланированы средства, 18</w:t>
      </w:r>
      <w:r w:rsidR="00B44ED3">
        <w:t xml:space="preserve"> </w:t>
      </w:r>
      <w:r>
        <w:t>918,29 рублей</w:t>
      </w:r>
      <w:r w:rsidR="00B44ED3">
        <w:t xml:space="preserve"> </w:t>
      </w:r>
      <w:r>
        <w:t>- излишне запланированы средства на ремонт и обслуживание офисной техники, 32</w:t>
      </w:r>
      <w:r w:rsidR="00B44ED3">
        <w:t xml:space="preserve"> </w:t>
      </w:r>
      <w:r>
        <w:t>506,00 рублей</w:t>
      </w:r>
      <w:r w:rsidR="00B44ED3">
        <w:t xml:space="preserve"> </w:t>
      </w:r>
      <w:r>
        <w:t>-</w:t>
      </w:r>
      <w:r w:rsidR="00B44ED3">
        <w:t xml:space="preserve"> </w:t>
      </w:r>
      <w:r>
        <w:t>излишне запланирована сумма налога, 214</w:t>
      </w:r>
      <w:r w:rsidR="00B44ED3">
        <w:t xml:space="preserve"> </w:t>
      </w:r>
      <w:r>
        <w:t>390,00 рублей</w:t>
      </w:r>
      <w:proofErr w:type="gramEnd"/>
      <w:r>
        <w:t xml:space="preserve"> – средства</w:t>
      </w:r>
      <w:r w:rsidR="00B44ED3">
        <w:t>,</w:t>
      </w:r>
      <w:r>
        <w:t xml:space="preserve"> выделенные на проведение мероприятий по преобразованию муниципальных образований, не предоставлены документы).</w:t>
      </w:r>
    </w:p>
    <w:p w:rsidR="006B29FB" w:rsidRDefault="006B29FB" w:rsidP="006B29FB">
      <w:pPr>
        <w:ind w:firstLine="709"/>
        <w:jc w:val="both"/>
      </w:pPr>
      <w:r>
        <w:t>Резервные средства в сумме 20</w:t>
      </w:r>
      <w:r w:rsidR="00B44ED3">
        <w:t> </w:t>
      </w:r>
      <w:r>
        <w:t>000</w:t>
      </w:r>
      <w:r w:rsidR="00B44ED3">
        <w:t>,00</w:t>
      </w:r>
      <w:r>
        <w:t xml:space="preserve"> рублей, не были израсходованы в связи с отсутствием необходимости.</w:t>
      </w:r>
    </w:p>
    <w:p w:rsidR="006B29FB" w:rsidRDefault="006B29FB" w:rsidP="006B29FB">
      <w:pPr>
        <w:ind w:firstLine="709"/>
        <w:jc w:val="both"/>
      </w:pPr>
      <w:r>
        <w:t>На общегосударственные расходы планировалось 288</w:t>
      </w:r>
      <w:r w:rsidR="00FF6D86">
        <w:t xml:space="preserve"> </w:t>
      </w:r>
      <w:r>
        <w:t>000,00 рублей, израсходовано 263</w:t>
      </w:r>
      <w:r w:rsidR="00FF6D86">
        <w:t xml:space="preserve"> </w:t>
      </w:r>
      <w:r>
        <w:t>831,95 рублей (публикацию в газете, расчет рыночной стоимости арендной платы). Остаток денежных сре</w:t>
      </w:r>
      <w:proofErr w:type="gramStart"/>
      <w:r>
        <w:t>дств в с</w:t>
      </w:r>
      <w:proofErr w:type="gramEnd"/>
      <w:r>
        <w:t>умме 24</w:t>
      </w:r>
      <w:r w:rsidR="00FF6D86">
        <w:t xml:space="preserve"> </w:t>
      </w:r>
      <w:r>
        <w:t>168,05 рублей, был запланирован на публикацию в газете, излишне запланированы средства.</w:t>
      </w:r>
    </w:p>
    <w:p w:rsidR="006B29FB" w:rsidRDefault="006B29FB" w:rsidP="006B29FB">
      <w:pPr>
        <w:ind w:firstLine="709"/>
        <w:jc w:val="both"/>
      </w:pPr>
      <w:proofErr w:type="gramStart"/>
      <w:r>
        <w:t>Зарезервированные средства, связанные с особыми условиями исполнения бюджета, средства запланированы на выплаты персоналу выходного пособия при ликвидации организации в сумме 173</w:t>
      </w:r>
      <w:r w:rsidR="00FF6D86">
        <w:t xml:space="preserve"> </w:t>
      </w:r>
      <w:r>
        <w:t>000,00 рублей, израсходовано 171</w:t>
      </w:r>
      <w:r w:rsidR="00FF6D86">
        <w:t xml:space="preserve"> </w:t>
      </w:r>
      <w:r>
        <w:t>112,70 рублей (излишне запланированы средства в сумме 1</w:t>
      </w:r>
      <w:r w:rsidR="00FF6D86">
        <w:t xml:space="preserve"> </w:t>
      </w:r>
      <w:r>
        <w:t>887,30 рублей); 327</w:t>
      </w:r>
      <w:r w:rsidR="00FF6D86">
        <w:t xml:space="preserve"> </w:t>
      </w:r>
      <w:r>
        <w:t xml:space="preserve">000,00 рублей </w:t>
      </w:r>
      <w:r w:rsidR="00FF6D86">
        <w:t xml:space="preserve">- </w:t>
      </w:r>
      <w:r>
        <w:t>средства запланированы на выплату компенсации на период трудоустройства, средства в 2020 году не выплачивались.</w:t>
      </w:r>
      <w:proofErr w:type="gramEnd"/>
    </w:p>
    <w:p w:rsidR="006B29FB" w:rsidRDefault="006B29FB" w:rsidP="006B29FB">
      <w:pPr>
        <w:ind w:firstLine="709"/>
        <w:jc w:val="both"/>
      </w:pPr>
      <w:r>
        <w:t>На дорожное хозяйство было запланировано 3</w:t>
      </w:r>
      <w:r w:rsidR="00FF6D86">
        <w:t xml:space="preserve"> </w:t>
      </w:r>
      <w:r>
        <w:t>483</w:t>
      </w:r>
      <w:r w:rsidR="00FF6D86">
        <w:t xml:space="preserve"> </w:t>
      </w:r>
      <w:r>
        <w:t>530,25 рублей, израсходовано 2</w:t>
      </w:r>
      <w:r w:rsidR="00FF6D86">
        <w:t xml:space="preserve"> </w:t>
      </w:r>
      <w:r>
        <w:t>185</w:t>
      </w:r>
      <w:r w:rsidR="00FF6D86">
        <w:t xml:space="preserve"> </w:t>
      </w:r>
      <w:r>
        <w:t>893,80 рублей, остаток 1</w:t>
      </w:r>
      <w:r w:rsidR="00FF6D86">
        <w:t xml:space="preserve"> </w:t>
      </w:r>
      <w:r>
        <w:t>297</w:t>
      </w:r>
      <w:r w:rsidR="00FF6D86">
        <w:t xml:space="preserve"> </w:t>
      </w:r>
      <w:r>
        <w:t>636,45 рублей, из них:</w:t>
      </w:r>
    </w:p>
    <w:p w:rsidR="006B29FB" w:rsidRDefault="006B29FB" w:rsidP="006B29FB">
      <w:pPr>
        <w:ind w:firstLine="709"/>
        <w:jc w:val="both"/>
      </w:pPr>
      <w:proofErr w:type="gramStart"/>
      <w:r>
        <w:t>- содержание автомобильных дорог -</w:t>
      </w:r>
      <w:r w:rsidR="00FF6D86">
        <w:t xml:space="preserve"> </w:t>
      </w:r>
      <w:r>
        <w:t>план 2</w:t>
      </w:r>
      <w:r w:rsidR="00FF6D86">
        <w:t xml:space="preserve"> </w:t>
      </w:r>
      <w:r>
        <w:t>172</w:t>
      </w:r>
      <w:r w:rsidR="00FF6D86">
        <w:t xml:space="preserve"> </w:t>
      </w:r>
      <w:r>
        <w:t>530,25 рублей, израсходовано 1</w:t>
      </w:r>
      <w:r w:rsidR="00FF6D86">
        <w:t> </w:t>
      </w:r>
      <w:r>
        <w:t>193</w:t>
      </w:r>
      <w:r w:rsidR="00FF6D86">
        <w:t xml:space="preserve"> </w:t>
      </w:r>
      <w:r>
        <w:t>352,09 рублей (работы по исправлению профиля гравийной дороги, зимнее содержание дорог, услуги экспертизы, остановочные павильоны), остаток денежных средств 979</w:t>
      </w:r>
      <w:r w:rsidR="00FF6D86">
        <w:t xml:space="preserve"> </w:t>
      </w:r>
      <w:r>
        <w:t>178,16 рублей (</w:t>
      </w:r>
      <w:r w:rsidR="00FF6D86">
        <w:t xml:space="preserve">согласно пояснительной записке (ф. 0503160) </w:t>
      </w:r>
      <w:r>
        <w:t>средства на зимнее содержание дорог, исправление профиля гравийных дорог</w:t>
      </w:r>
      <w:r w:rsidR="00FF6D86">
        <w:t xml:space="preserve"> </w:t>
      </w:r>
      <w:r>
        <w:t>-</w:t>
      </w:r>
      <w:r w:rsidR="00FF6D86">
        <w:t xml:space="preserve"> </w:t>
      </w:r>
      <w:r>
        <w:t>средства не израсходованы в связи с отсутствием необходимости);</w:t>
      </w:r>
      <w:proofErr w:type="gramEnd"/>
    </w:p>
    <w:p w:rsidR="006B29FB" w:rsidRDefault="006B29FB" w:rsidP="006B29FB">
      <w:pPr>
        <w:ind w:firstLine="709"/>
        <w:jc w:val="both"/>
      </w:pPr>
      <w:r>
        <w:t>- на ремонт дорог запланировано 1</w:t>
      </w:r>
      <w:r w:rsidR="00FF6D86">
        <w:t xml:space="preserve"> </w:t>
      </w:r>
      <w:r>
        <w:t>220</w:t>
      </w:r>
      <w:r w:rsidR="00FF6D86">
        <w:t xml:space="preserve"> </w:t>
      </w:r>
      <w:r>
        <w:t>000,00 рублей, израсходовано 902</w:t>
      </w:r>
      <w:r w:rsidR="00FF6D86">
        <w:t xml:space="preserve"> </w:t>
      </w:r>
      <w:r>
        <w:t>541,71 рублей (ремонт дорог), остаток 317</w:t>
      </w:r>
      <w:r w:rsidR="00FF6D86">
        <w:t xml:space="preserve"> </w:t>
      </w:r>
      <w:r>
        <w:t>458,29 рублей (</w:t>
      </w:r>
      <w:r w:rsidR="00FF6D86">
        <w:t xml:space="preserve">согласно пояснительной записке (ф. 0503160) </w:t>
      </w:r>
      <w:r>
        <w:t>запланированы на ремонт дорог, услуги экспертизы</w:t>
      </w:r>
      <w:r w:rsidR="00FF6D86">
        <w:t xml:space="preserve"> </w:t>
      </w:r>
      <w:r>
        <w:t>-</w:t>
      </w:r>
      <w:r w:rsidR="00FF6D86">
        <w:t xml:space="preserve"> </w:t>
      </w:r>
      <w:r>
        <w:t>средства не израсходованы в связи с отсутствием необходимости).</w:t>
      </w:r>
    </w:p>
    <w:p w:rsidR="006B29FB" w:rsidRDefault="006B29FB" w:rsidP="006B29FB">
      <w:pPr>
        <w:ind w:firstLine="709"/>
        <w:jc w:val="both"/>
      </w:pPr>
      <w:r>
        <w:t>На градостроительную деятельность запланировано 90</w:t>
      </w:r>
      <w:r w:rsidR="00FF6D86">
        <w:t xml:space="preserve"> </w:t>
      </w:r>
      <w:r>
        <w:t>000,00 рублей, израсходовано 90</w:t>
      </w:r>
      <w:r w:rsidR="00FF6D86">
        <w:t xml:space="preserve"> </w:t>
      </w:r>
      <w:r>
        <w:t xml:space="preserve">000,00 рублей (внесение изменений в правила землепользования и застройки).  </w:t>
      </w:r>
    </w:p>
    <w:p w:rsidR="006B29FB" w:rsidRDefault="006B29FB" w:rsidP="006B29FB">
      <w:pPr>
        <w:ind w:firstLine="709"/>
        <w:jc w:val="both"/>
      </w:pPr>
      <w:r>
        <w:t>На содержание уличного освещения запланировано 105</w:t>
      </w:r>
      <w:r w:rsidR="00FF6D86">
        <w:t xml:space="preserve"> </w:t>
      </w:r>
      <w:r>
        <w:t>000,00 рублей, израсходовано 5</w:t>
      </w:r>
      <w:r w:rsidR="00FF6D86">
        <w:t xml:space="preserve"> </w:t>
      </w:r>
      <w:r>
        <w:t>300,37 рублей (приобретение электротовар</w:t>
      </w:r>
      <w:r w:rsidR="00FF6D86">
        <w:t>ов</w:t>
      </w:r>
      <w:r>
        <w:t xml:space="preserve"> для освещения парковой территории), остаток 99</w:t>
      </w:r>
      <w:r w:rsidR="00FF6D86">
        <w:t xml:space="preserve"> </w:t>
      </w:r>
      <w:r>
        <w:t>699,63 рублей.</w:t>
      </w:r>
    </w:p>
    <w:p w:rsidR="006B29FB" w:rsidRDefault="006B29FB" w:rsidP="006B29FB">
      <w:pPr>
        <w:ind w:firstLine="709"/>
        <w:jc w:val="both"/>
      </w:pPr>
      <w:r>
        <w:lastRenderedPageBreak/>
        <w:t>На организацию и содержание мест захоронения: план – 67</w:t>
      </w:r>
      <w:r w:rsidR="00FF6D86">
        <w:t xml:space="preserve"> </w:t>
      </w:r>
      <w:r>
        <w:t>303,06 рублей, факт – 61</w:t>
      </w:r>
      <w:r w:rsidR="00FF6D86">
        <w:t xml:space="preserve"> </w:t>
      </w:r>
      <w:r>
        <w:t xml:space="preserve">788,06 рублей (уборка, покос травы на территории захоронения), остаток </w:t>
      </w:r>
      <w:r w:rsidR="00FF6D86">
        <w:t>–</w:t>
      </w:r>
      <w:r>
        <w:t xml:space="preserve"> 5</w:t>
      </w:r>
      <w:r w:rsidR="00FF6D86">
        <w:t xml:space="preserve"> </w:t>
      </w:r>
      <w:r>
        <w:t>515,00 рубля.</w:t>
      </w:r>
    </w:p>
    <w:p w:rsidR="006B29FB" w:rsidRDefault="006B29FB" w:rsidP="006B29FB">
      <w:pPr>
        <w:ind w:firstLine="709"/>
        <w:jc w:val="both"/>
      </w:pPr>
      <w:r>
        <w:t>На мероприятия по благоустройству запланировано 666</w:t>
      </w:r>
      <w:r w:rsidR="00FF6D86">
        <w:t xml:space="preserve"> </w:t>
      </w:r>
      <w:r>
        <w:t>963,18 рубля, израсходовано 563</w:t>
      </w:r>
      <w:r w:rsidR="00FF6D86">
        <w:t xml:space="preserve"> </w:t>
      </w:r>
      <w:r>
        <w:t>517,05 рублей</w:t>
      </w:r>
      <w:r w:rsidR="009323C5">
        <w:t xml:space="preserve"> или 84,49%</w:t>
      </w:r>
      <w:r>
        <w:t xml:space="preserve"> (работы по уборке территории, приобретение хозяйственного инвентаря), остаток 103</w:t>
      </w:r>
      <w:r w:rsidR="00FF6D86">
        <w:t xml:space="preserve"> 446,13 рублей</w:t>
      </w:r>
      <w:r>
        <w:t>.</w:t>
      </w:r>
    </w:p>
    <w:p w:rsidR="006B29FB" w:rsidRDefault="006B29FB" w:rsidP="006B29FB">
      <w:pPr>
        <w:ind w:firstLine="709"/>
        <w:jc w:val="both"/>
      </w:pPr>
      <w:r>
        <w:t>На профессиональную подготовку, переподготовка и повышение квалификации запланировано 30</w:t>
      </w:r>
      <w:r w:rsidR="00FF6D86">
        <w:t xml:space="preserve"> </w:t>
      </w:r>
      <w:r>
        <w:t>000,00 рублей, средства не были израсходованы.</w:t>
      </w:r>
    </w:p>
    <w:p w:rsidR="006B29FB" w:rsidRDefault="006B29FB" w:rsidP="006B29FB">
      <w:pPr>
        <w:ind w:firstLine="709"/>
        <w:jc w:val="both"/>
      </w:pPr>
      <w:r>
        <w:t>На мероприятия в сфере культуры запланировано и израсходовано 21</w:t>
      </w:r>
      <w:r w:rsidR="00FF6D86">
        <w:t> 000,</w:t>
      </w:r>
      <w:r>
        <w:t>00 рублей (государственная экспертиза на разработанную сметную документацию).</w:t>
      </w:r>
    </w:p>
    <w:p w:rsidR="006B29FB" w:rsidRDefault="006B29FB" w:rsidP="006B29FB">
      <w:pPr>
        <w:ind w:firstLine="709"/>
        <w:jc w:val="both"/>
      </w:pPr>
      <w:r>
        <w:t>Физическая культура и спорт - запланировано 1</w:t>
      </w:r>
      <w:r w:rsidR="00FF6D86">
        <w:t xml:space="preserve"> </w:t>
      </w:r>
      <w:r>
        <w:t>979</w:t>
      </w:r>
      <w:r w:rsidR="00FF6D86">
        <w:t xml:space="preserve"> </w:t>
      </w:r>
      <w:r>
        <w:t>759,12 рублей (219</w:t>
      </w:r>
      <w:r w:rsidR="00FF6D86">
        <w:t> 254,05</w:t>
      </w:r>
      <w:r>
        <w:t xml:space="preserve"> рублей на ведение технического государственного </w:t>
      </w:r>
      <w:proofErr w:type="gramStart"/>
      <w:r>
        <w:t>контроля за</w:t>
      </w:r>
      <w:proofErr w:type="gramEnd"/>
      <w:r>
        <w:t xml:space="preserve"> благоустройством спортивной уличной площадки, 1</w:t>
      </w:r>
      <w:r w:rsidR="00FF6D86">
        <w:t xml:space="preserve"> </w:t>
      </w:r>
      <w:r>
        <w:t>759</w:t>
      </w:r>
      <w:r w:rsidR="00FF6D86">
        <w:t xml:space="preserve"> </w:t>
      </w:r>
      <w:r>
        <w:t>759,12 рублей на реализацию проекта развития территорий муниципального образования, основанных на местных инициативах, обустройство спортивной уличной площадки), остаток средств 745,95 рублей</w:t>
      </w:r>
      <w:r w:rsidR="0063149C">
        <w:t xml:space="preserve"> (0,04%)</w:t>
      </w:r>
      <w:r>
        <w:t>.</w:t>
      </w:r>
    </w:p>
    <w:p w:rsidR="00FF6D86" w:rsidRDefault="006B29FB" w:rsidP="006B29FB">
      <w:pPr>
        <w:ind w:firstLine="709"/>
        <w:jc w:val="both"/>
      </w:pPr>
      <w:r>
        <w:t xml:space="preserve">На </w:t>
      </w:r>
      <w:r w:rsidR="00FF6D86">
        <w:t>м</w:t>
      </w:r>
      <w:r>
        <w:t xml:space="preserve">униципальное казенное учреждение по обеспечению хозяйственного обслуживания администрации муниципального образования станица </w:t>
      </w:r>
      <w:proofErr w:type="spellStart"/>
      <w:r>
        <w:t>Боргустанская</w:t>
      </w:r>
      <w:proofErr w:type="spellEnd"/>
      <w:r>
        <w:t xml:space="preserve"> Предгорного района Ставропольского края было запланировано 3</w:t>
      </w:r>
      <w:r w:rsidR="00FF6D86">
        <w:t xml:space="preserve"> </w:t>
      </w:r>
      <w:r>
        <w:t>459</w:t>
      </w:r>
      <w:r w:rsidR="00FF6D86">
        <w:t xml:space="preserve"> </w:t>
      </w:r>
      <w:r>
        <w:t>492,00 рублей, израсходовано 3</w:t>
      </w:r>
      <w:r w:rsidR="00FF6D86">
        <w:t xml:space="preserve"> </w:t>
      </w:r>
      <w:r>
        <w:t>275</w:t>
      </w:r>
      <w:r w:rsidR="00FF6D86">
        <w:t xml:space="preserve"> </w:t>
      </w:r>
      <w:r>
        <w:t>813,09 рублей</w:t>
      </w:r>
      <w:r w:rsidR="00A5053F">
        <w:t xml:space="preserve"> (94,69%)</w:t>
      </w:r>
      <w:r>
        <w:t>, из них на заработную плату и начисление по оплате труда 1</w:t>
      </w:r>
      <w:r w:rsidR="00A5053F">
        <w:t> </w:t>
      </w:r>
      <w:r>
        <w:t>628</w:t>
      </w:r>
      <w:r w:rsidR="00A5053F">
        <w:t> 931,</w:t>
      </w:r>
      <w:r>
        <w:t xml:space="preserve">47 рублей </w:t>
      </w:r>
      <w:r w:rsidR="00FF6D86">
        <w:t>(</w:t>
      </w:r>
      <w:r>
        <w:t>остаток составил 68,53 рубля</w:t>
      </w:r>
      <w:r w:rsidR="00FF6D86">
        <w:t>)</w:t>
      </w:r>
      <w:r>
        <w:t>; услуги связи и коммунальные услуги – 249</w:t>
      </w:r>
      <w:r w:rsidR="00FF6D86">
        <w:t> 000,00</w:t>
      </w:r>
      <w:r>
        <w:t xml:space="preserve"> рублей</w:t>
      </w:r>
      <w:r w:rsidR="00FF6D86">
        <w:t>,</w:t>
      </w:r>
      <w:r>
        <w:t xml:space="preserve"> израсходовано 182</w:t>
      </w:r>
      <w:r w:rsidR="00FF6D86">
        <w:t xml:space="preserve"> </w:t>
      </w:r>
      <w:r>
        <w:t>416,80 рублей, остаток в размере 66</w:t>
      </w:r>
      <w:r w:rsidR="00FF6D86">
        <w:t> 583,20</w:t>
      </w:r>
      <w:r>
        <w:t xml:space="preserve"> рубл</w:t>
      </w:r>
      <w:r w:rsidR="00FF6D86">
        <w:t>я</w:t>
      </w:r>
      <w:r>
        <w:t xml:space="preserve"> (образовался в связи с предоставлением счетов за декабрь 2020 года в январе 2021 года). </w:t>
      </w:r>
    </w:p>
    <w:p w:rsidR="00FF6D86" w:rsidRDefault="006B29FB" w:rsidP="006B29FB">
      <w:pPr>
        <w:ind w:firstLine="709"/>
        <w:jc w:val="both"/>
      </w:pPr>
      <w:proofErr w:type="gramStart"/>
      <w:r>
        <w:t>Иные закупки товаров (запасных частей на трактор, ГСМ, офисной техники, отопительных панелей, мебели, канцтоваров, хоз. товаров) план – 517</w:t>
      </w:r>
      <w:r w:rsidR="00FF6D86">
        <w:t xml:space="preserve"> </w:t>
      </w:r>
      <w:r>
        <w:t>574,00 рублей, факт – 453</w:t>
      </w:r>
      <w:r w:rsidR="00FF6D86">
        <w:t xml:space="preserve"> </w:t>
      </w:r>
      <w:r w:rsidR="00A5053F">
        <w:t>680,63 рублей (87,66%)</w:t>
      </w:r>
      <w:r>
        <w:t>, остаток составил 63</w:t>
      </w:r>
      <w:r w:rsidR="00FF6D86">
        <w:t xml:space="preserve"> 593,37 рублей</w:t>
      </w:r>
      <w:r>
        <w:t xml:space="preserve">. </w:t>
      </w:r>
      <w:proofErr w:type="gramEnd"/>
    </w:p>
    <w:p w:rsidR="00FF6D86" w:rsidRDefault="006B29FB" w:rsidP="006B29FB">
      <w:pPr>
        <w:ind w:firstLine="709"/>
        <w:jc w:val="both"/>
      </w:pPr>
      <w:r>
        <w:t>Другие работы и услуги (ремонт офисной техники, техническое обслуживание автомобиля, услуги по подготовке отчетности, обслуживание 1С, Консультант-Плюс, страхование автомобиля, текущий косметический ремонт помещений здания администрации и нежилого помещения, обучение сотрудников) запланировано 388</w:t>
      </w:r>
      <w:r w:rsidR="00FF6D86">
        <w:t xml:space="preserve"> </w:t>
      </w:r>
      <w:r>
        <w:t>926,00 рублей, израсходовано 366</w:t>
      </w:r>
      <w:r w:rsidR="00FF6D86">
        <w:t xml:space="preserve"> </w:t>
      </w:r>
      <w:r>
        <w:t>301,93 рублей</w:t>
      </w:r>
      <w:r w:rsidR="00A5053F">
        <w:t xml:space="preserve"> (94,18%)</w:t>
      </w:r>
      <w:r>
        <w:t xml:space="preserve">, </w:t>
      </w:r>
      <w:r w:rsidR="00FF6D86">
        <w:t>о</w:t>
      </w:r>
      <w:r>
        <w:t>статок 22</w:t>
      </w:r>
      <w:r w:rsidR="00FF6D86">
        <w:t xml:space="preserve"> 624,07 рублей</w:t>
      </w:r>
      <w:r>
        <w:t xml:space="preserve">. </w:t>
      </w:r>
    </w:p>
    <w:p w:rsidR="006B29FB" w:rsidRDefault="006B29FB" w:rsidP="006B29FB">
      <w:pPr>
        <w:ind w:firstLine="709"/>
        <w:jc w:val="both"/>
      </w:pPr>
      <w:r>
        <w:t>Остаток денежных средств по налогам и сборам составил 28</w:t>
      </w:r>
      <w:r w:rsidR="00FF6D86">
        <w:t xml:space="preserve"> 864,00 рубля</w:t>
      </w:r>
      <w:r>
        <w:t>.</w:t>
      </w:r>
      <w:r w:rsidR="00FF6D86">
        <w:t xml:space="preserve"> Согласно пояснительной записке (ф. 0503160) основной причиной отклонений является: «излишне запланированы средства».</w:t>
      </w:r>
    </w:p>
    <w:p w:rsidR="006B29FB" w:rsidRDefault="006B29FB" w:rsidP="006B29FB">
      <w:pPr>
        <w:ind w:firstLine="709"/>
        <w:jc w:val="both"/>
      </w:pPr>
      <w:r>
        <w:t>Средства на казенное учреждение Сельский дом культуры</w:t>
      </w:r>
      <w:r w:rsidR="00866C7B">
        <w:t xml:space="preserve">: план </w:t>
      </w:r>
      <w:r>
        <w:t>10</w:t>
      </w:r>
      <w:r w:rsidR="00866C7B">
        <w:t> </w:t>
      </w:r>
      <w:r>
        <w:t>477</w:t>
      </w:r>
      <w:r w:rsidR="00866C7B">
        <w:t> 599,</w:t>
      </w:r>
      <w:r>
        <w:t>73 рубл</w:t>
      </w:r>
      <w:r w:rsidR="00866C7B">
        <w:t>ей</w:t>
      </w:r>
      <w:r>
        <w:t>, в том</w:t>
      </w:r>
      <w:r w:rsidR="00866C7B">
        <w:t xml:space="preserve"> числе на реализацию программы «</w:t>
      </w:r>
      <w:r>
        <w:t>Сохранение и развитие культуры</w:t>
      </w:r>
      <w:r w:rsidR="00866C7B">
        <w:t xml:space="preserve">» </w:t>
      </w:r>
      <w:r>
        <w:t xml:space="preserve">(капитальный ремонт здания дома культуры) </w:t>
      </w:r>
      <w:r w:rsidR="00866C7B">
        <w:t>–</w:t>
      </w:r>
      <w:r>
        <w:t xml:space="preserve"> 7</w:t>
      </w:r>
      <w:r w:rsidR="00866C7B">
        <w:t> 742 278,</w:t>
      </w:r>
      <w:r>
        <w:t>80 рублей, из которых:</w:t>
      </w:r>
    </w:p>
    <w:p w:rsidR="006B29FB" w:rsidRDefault="006B29FB" w:rsidP="006B29FB">
      <w:pPr>
        <w:ind w:firstLine="709"/>
        <w:jc w:val="both"/>
      </w:pPr>
      <w:r>
        <w:t>- средства краевого бюджета - 7 355 164,86 рубля;</w:t>
      </w:r>
    </w:p>
    <w:p w:rsidR="006B29FB" w:rsidRDefault="006B29FB" w:rsidP="006B29FB">
      <w:pPr>
        <w:ind w:firstLine="709"/>
        <w:jc w:val="both"/>
      </w:pPr>
      <w:r>
        <w:lastRenderedPageBreak/>
        <w:t>- средства бюджета муниципального образования - 387 113,94 рублей.</w:t>
      </w:r>
    </w:p>
    <w:p w:rsidR="006B29FB" w:rsidRDefault="006B29FB" w:rsidP="006B29FB">
      <w:pPr>
        <w:ind w:firstLine="709"/>
        <w:jc w:val="both"/>
      </w:pPr>
      <w:r>
        <w:t>Израсходовано 10</w:t>
      </w:r>
      <w:r w:rsidR="00E75020">
        <w:t> </w:t>
      </w:r>
      <w:r>
        <w:t>402</w:t>
      </w:r>
      <w:r w:rsidR="00E75020">
        <w:t xml:space="preserve"> </w:t>
      </w:r>
      <w:r>
        <w:t>207,02 рублей</w:t>
      </w:r>
      <w:r w:rsidR="001B04F0">
        <w:t xml:space="preserve"> (99,28%)</w:t>
      </w:r>
      <w:r>
        <w:t>, в том числе на заработную плату и начисление на выплаты по оплате труда 1</w:t>
      </w:r>
      <w:r w:rsidR="00E75020">
        <w:t xml:space="preserve"> </w:t>
      </w:r>
      <w:r>
        <w:t>408</w:t>
      </w:r>
      <w:r w:rsidR="00E75020">
        <w:t xml:space="preserve"> </w:t>
      </w:r>
      <w:r>
        <w:t>507,33 рублей, остаток в размере 8</w:t>
      </w:r>
      <w:r w:rsidR="00E75020">
        <w:t xml:space="preserve"> </w:t>
      </w:r>
      <w:r>
        <w:t>215,60 рублей образовался за счет экономии по больничным листам; коммунальные услуги и услуги связи: запланировано 369</w:t>
      </w:r>
      <w:r w:rsidR="00E75020">
        <w:t xml:space="preserve"> </w:t>
      </w:r>
      <w:r>
        <w:t>950,00 рублей, израсходовано 343</w:t>
      </w:r>
      <w:r w:rsidR="00E75020">
        <w:t xml:space="preserve"> </w:t>
      </w:r>
      <w:r>
        <w:t>103,65 рублей</w:t>
      </w:r>
      <w:r w:rsidR="00E75020">
        <w:t>,</w:t>
      </w:r>
      <w:r>
        <w:t xml:space="preserve"> остаток в размере 26</w:t>
      </w:r>
      <w:r w:rsidR="00E75020">
        <w:t xml:space="preserve"> </w:t>
      </w:r>
      <w:r>
        <w:t xml:space="preserve">846,35 рублей образовался в связи с предоставлением счетов за декабрь 2020 года в январе 2021 года. </w:t>
      </w:r>
      <w:proofErr w:type="gramStart"/>
      <w:r>
        <w:t>Иные закупки товаров (покупка синтезатора, микрофона и телефона, канцелярских и хозяйственных товаров, а также необходимых запасных частей для ремонта системы пожарной сигнализации) запланировано 85</w:t>
      </w:r>
      <w:r w:rsidR="00E75020">
        <w:t xml:space="preserve"> </w:t>
      </w:r>
      <w:r>
        <w:t>000,00 рублей, израсходовано 74</w:t>
      </w:r>
      <w:r w:rsidR="00E75020">
        <w:t xml:space="preserve"> </w:t>
      </w:r>
      <w:r>
        <w:t>948,50 рублей</w:t>
      </w:r>
      <w:r w:rsidR="001B04F0">
        <w:t xml:space="preserve"> (88,17%)</w:t>
      </w:r>
      <w:r>
        <w:t>,</w:t>
      </w:r>
      <w:r w:rsidR="00E75020">
        <w:t xml:space="preserve"> о</w:t>
      </w:r>
      <w:r>
        <w:t>статок 10</w:t>
      </w:r>
      <w:r w:rsidR="00E75020">
        <w:t> 051,50 рубль</w:t>
      </w:r>
      <w:r>
        <w:t xml:space="preserve"> </w:t>
      </w:r>
      <w:r w:rsidR="00E75020">
        <w:t xml:space="preserve">согласно пояснительной записке (ф. 0503160) </w:t>
      </w:r>
      <w:r>
        <w:t>образовался в связи с планированием средств на покупку офисной мебели</w:t>
      </w:r>
      <w:r w:rsidR="00E75020">
        <w:t xml:space="preserve"> </w:t>
      </w:r>
      <w:r>
        <w:t>- не предоставлены документы.</w:t>
      </w:r>
      <w:proofErr w:type="gramEnd"/>
    </w:p>
    <w:p w:rsidR="006B29FB" w:rsidRDefault="006B29FB" w:rsidP="006B29FB">
      <w:pPr>
        <w:ind w:firstLine="709"/>
        <w:jc w:val="both"/>
      </w:pPr>
      <w:proofErr w:type="gramStart"/>
      <w:r>
        <w:t>Работы и услуги (пусконаладочные работы по тревожной кнопке, создание подписей для программ, обслуживание сайта учреждения, консультационные услуги по составлению отчетов, а также работы и услуги</w:t>
      </w:r>
      <w:r w:rsidR="00B25D13">
        <w:t>,</w:t>
      </w:r>
      <w:r>
        <w:t xml:space="preserve"> сопутствующие капитальному ремонту здания дома культуры,</w:t>
      </w:r>
      <w:r w:rsidR="00B25D13">
        <w:t xml:space="preserve"> </w:t>
      </w:r>
      <w:r>
        <w:t>ремонт системы пожарной сигнализации, осуществление технического надзора за проведением ремонтных работ, услуги по проведению аукциона по капитальному ремонту здания дома культуры, обработка здания и прилегающей территории в период пандемии</w:t>
      </w:r>
      <w:proofErr w:type="gramEnd"/>
      <w:r>
        <w:t xml:space="preserve"> обеззараживающим раствором, реставрация настенных росписей, генеральная уборка здания дома культуры после кап</w:t>
      </w:r>
      <w:r w:rsidR="00B25D13">
        <w:t>итального</w:t>
      </w:r>
      <w:r>
        <w:t xml:space="preserve"> ремонта) запланировано 215</w:t>
      </w:r>
      <w:r w:rsidR="00B25D13">
        <w:t xml:space="preserve"> </w:t>
      </w:r>
      <w:r>
        <w:t>750,00 рублей, израсходовано 208</w:t>
      </w:r>
      <w:r w:rsidR="00B25D13">
        <w:t xml:space="preserve"> </w:t>
      </w:r>
      <w:r>
        <w:t xml:space="preserve">659,72 </w:t>
      </w:r>
      <w:r w:rsidR="00DE0B4F">
        <w:t>рублей (96,71%)</w:t>
      </w:r>
      <w:r>
        <w:t>, остаток денежных сре</w:t>
      </w:r>
      <w:proofErr w:type="gramStart"/>
      <w:r>
        <w:t>дств в р</w:t>
      </w:r>
      <w:proofErr w:type="gramEnd"/>
      <w:r>
        <w:t>азмере 7</w:t>
      </w:r>
      <w:r w:rsidR="00B25D13">
        <w:t> 090,28 рублей</w:t>
      </w:r>
      <w:r>
        <w:t>.</w:t>
      </w:r>
    </w:p>
    <w:p w:rsidR="006B29FB" w:rsidRDefault="006B29FB" w:rsidP="006B29FB">
      <w:pPr>
        <w:ind w:firstLine="709"/>
        <w:jc w:val="both"/>
      </w:pPr>
      <w:r>
        <w:t>Остаток средств по налогам и сборам составляет 16</w:t>
      </w:r>
      <w:r w:rsidR="00B25D13">
        <w:t xml:space="preserve"> </w:t>
      </w:r>
      <w:r>
        <w:t>419,00 рублей</w:t>
      </w:r>
      <w:r w:rsidR="00B25D13">
        <w:t xml:space="preserve"> – согласно пояснительной записке (ф. 0503160) является результатом </w:t>
      </w:r>
      <w:r>
        <w:t>излишне запланирова</w:t>
      </w:r>
      <w:r w:rsidR="00B25D13">
        <w:t>н</w:t>
      </w:r>
      <w:r>
        <w:t>н</w:t>
      </w:r>
      <w:r w:rsidR="00B25D13">
        <w:t>ых</w:t>
      </w:r>
      <w:r>
        <w:t xml:space="preserve"> средства.</w:t>
      </w:r>
    </w:p>
    <w:p w:rsidR="009E7965" w:rsidRPr="00EB448F" w:rsidRDefault="00ED31A6">
      <w:pPr>
        <w:ind w:firstLine="709"/>
        <w:jc w:val="both"/>
      </w:pPr>
      <w:r w:rsidRPr="00EB448F">
        <w:t xml:space="preserve">В разрезе разделов классификации расходов бюджетов исполнение расходов бюджета муниципального образования </w:t>
      </w:r>
      <w:r w:rsidR="00EB448F" w:rsidRPr="00EB448F">
        <w:t xml:space="preserve">станица </w:t>
      </w:r>
      <w:proofErr w:type="spellStart"/>
      <w:r w:rsidR="00EB448F" w:rsidRPr="00EB448F">
        <w:t>Боргустанская</w:t>
      </w:r>
      <w:proofErr w:type="spellEnd"/>
      <w:r w:rsidRPr="00EB448F">
        <w:t xml:space="preserve"> за 2020 год по отношению к годовым плановым назначениям (с изменениями) составило:</w:t>
      </w:r>
    </w:p>
    <w:p w:rsidR="009E7965" w:rsidRPr="00EB448F" w:rsidRDefault="00ED31A6">
      <w:pPr>
        <w:ind w:firstLine="709"/>
        <w:jc w:val="both"/>
      </w:pPr>
      <w:r w:rsidRPr="00EB448F">
        <w:t xml:space="preserve">по разделу «Общегосударственные вопросы» - </w:t>
      </w:r>
      <w:r w:rsidR="00EB448F" w:rsidRPr="00EB448F">
        <w:t>88</w:t>
      </w:r>
      <w:r w:rsidRPr="00EB448F">
        <w:t>,</w:t>
      </w:r>
      <w:r w:rsidR="00EB448F" w:rsidRPr="00EB448F">
        <w:t>52</w:t>
      </w:r>
      <w:r w:rsidRPr="00EB448F">
        <w:t xml:space="preserve"> %;</w:t>
      </w:r>
    </w:p>
    <w:p w:rsidR="009E7965" w:rsidRDefault="00ED31A6">
      <w:pPr>
        <w:ind w:firstLine="709"/>
        <w:jc w:val="both"/>
      </w:pPr>
      <w:r w:rsidRPr="00385F19">
        <w:t>по разделу «Национальная оборона» - 100,00 %;</w:t>
      </w:r>
    </w:p>
    <w:p w:rsidR="001B1D7E" w:rsidRPr="00385F19" w:rsidRDefault="001B1D7E">
      <w:pPr>
        <w:ind w:firstLine="709"/>
        <w:jc w:val="both"/>
      </w:pPr>
      <w:r>
        <w:t>по разделу «Национальная безопасность и правоохранительная деятельность» - 46,84%;</w:t>
      </w:r>
    </w:p>
    <w:p w:rsidR="009E7965" w:rsidRPr="005532A4" w:rsidRDefault="00ED31A6">
      <w:pPr>
        <w:ind w:firstLine="709"/>
        <w:jc w:val="both"/>
      </w:pPr>
      <w:r w:rsidRPr="005532A4">
        <w:t xml:space="preserve">по разделу «Национальная экономика» - </w:t>
      </w:r>
      <w:r w:rsidR="005532A4" w:rsidRPr="005532A4">
        <w:t>62</w:t>
      </w:r>
      <w:r w:rsidRPr="005532A4">
        <w:t>,7</w:t>
      </w:r>
      <w:r w:rsidR="005532A4" w:rsidRPr="005532A4">
        <w:t>5</w:t>
      </w:r>
      <w:r w:rsidRPr="005532A4">
        <w:t xml:space="preserve"> %;</w:t>
      </w:r>
    </w:p>
    <w:p w:rsidR="009E7965" w:rsidRDefault="00ED31A6">
      <w:pPr>
        <w:ind w:firstLine="709"/>
        <w:jc w:val="both"/>
      </w:pPr>
      <w:r w:rsidRPr="004C07D7">
        <w:t xml:space="preserve">по разделу «Жилищно-коммунальное хозяйство» - </w:t>
      </w:r>
      <w:r w:rsidR="004C07D7" w:rsidRPr="004C07D7">
        <w:t>75</w:t>
      </w:r>
      <w:r w:rsidRPr="004C07D7">
        <w:t>,</w:t>
      </w:r>
      <w:r w:rsidR="004C07D7" w:rsidRPr="004C07D7">
        <w:t>14</w:t>
      </w:r>
      <w:r w:rsidRPr="004C07D7">
        <w:t xml:space="preserve"> %;</w:t>
      </w:r>
    </w:p>
    <w:p w:rsidR="00431BB2" w:rsidRPr="004C07D7" w:rsidRDefault="00431BB2">
      <w:pPr>
        <w:ind w:firstLine="709"/>
        <w:jc w:val="both"/>
      </w:pPr>
      <w:r>
        <w:t>по разделу «Образование» - 0,00%;</w:t>
      </w:r>
    </w:p>
    <w:p w:rsidR="00D33613" w:rsidRDefault="00ED31A6">
      <w:pPr>
        <w:ind w:firstLine="709"/>
        <w:jc w:val="both"/>
      </w:pPr>
      <w:r w:rsidRPr="006B436A">
        <w:t>по разделу «Культура, кинематография» - 9</w:t>
      </w:r>
      <w:r w:rsidR="006B436A" w:rsidRPr="006B436A">
        <w:t>9</w:t>
      </w:r>
      <w:r w:rsidRPr="006B436A">
        <w:t>,</w:t>
      </w:r>
      <w:r w:rsidR="006B436A" w:rsidRPr="006B436A">
        <w:t>2</w:t>
      </w:r>
      <w:r w:rsidRPr="006B436A">
        <w:t>8 %</w:t>
      </w:r>
      <w:r w:rsidR="00D33613">
        <w:t>;</w:t>
      </w:r>
    </w:p>
    <w:p w:rsidR="009E7965" w:rsidRPr="006B436A" w:rsidRDefault="00D33613">
      <w:pPr>
        <w:ind w:firstLine="709"/>
        <w:jc w:val="both"/>
      </w:pPr>
      <w:r>
        <w:t>по разделу «Физическая культура и спорт» - 99,96%</w:t>
      </w:r>
      <w:r w:rsidR="00ED31A6" w:rsidRPr="006B436A">
        <w:t>.</w:t>
      </w:r>
    </w:p>
    <w:p w:rsidR="009E7965" w:rsidRPr="00B42FEC" w:rsidRDefault="00ED31A6">
      <w:pPr>
        <w:ind w:firstLine="709"/>
        <w:jc w:val="both"/>
      </w:pPr>
      <w:r w:rsidRPr="00B42FEC">
        <w:t xml:space="preserve">В соответствии с решением </w:t>
      </w:r>
      <w:r w:rsidR="00B42FEC" w:rsidRPr="00B42FEC">
        <w:t xml:space="preserve">Совета депутатов муниципального образования станицы </w:t>
      </w:r>
      <w:proofErr w:type="spellStart"/>
      <w:r w:rsidR="00B42FEC" w:rsidRPr="00B42FEC">
        <w:t>Боргустанская</w:t>
      </w:r>
      <w:proofErr w:type="spellEnd"/>
      <w:r w:rsidR="00B42FEC" w:rsidRPr="00B42FEC">
        <w:t xml:space="preserve"> Предгорного района Ставропольского </w:t>
      </w:r>
      <w:r w:rsidR="00B42FEC" w:rsidRPr="00B42FEC">
        <w:lastRenderedPageBreak/>
        <w:t xml:space="preserve">края от 24.12.2019 №35 </w:t>
      </w:r>
      <w:r w:rsidRPr="00B42FEC">
        <w:t>приоритетными статьями расходов бюджета установлены:</w:t>
      </w:r>
    </w:p>
    <w:p w:rsidR="009E7965" w:rsidRDefault="00ED31A6">
      <w:pPr>
        <w:ind w:firstLine="709"/>
        <w:jc w:val="both"/>
      </w:pPr>
      <w:r w:rsidRPr="00B42FEC">
        <w:t>оплата труда и начисления на выплаты по оплате труда;</w:t>
      </w:r>
    </w:p>
    <w:p w:rsidR="00431C65" w:rsidRPr="00B42FEC" w:rsidRDefault="00431C65">
      <w:pPr>
        <w:ind w:firstLine="709"/>
        <w:jc w:val="both"/>
      </w:pPr>
      <w:r>
        <w:t>коммунальные услуги;</w:t>
      </w:r>
    </w:p>
    <w:p w:rsidR="009E7965" w:rsidRPr="00B42FEC" w:rsidRDefault="00B42FEC">
      <w:pPr>
        <w:ind w:firstLine="709"/>
        <w:jc w:val="both"/>
      </w:pPr>
      <w:r w:rsidRPr="00B42FEC">
        <w:t>безвозмездные перечисления бюджету Предгорного муниципального района</w:t>
      </w:r>
      <w:r w:rsidR="00ED31A6" w:rsidRPr="00B42FEC">
        <w:t>.</w:t>
      </w:r>
    </w:p>
    <w:p w:rsidR="009E7965" w:rsidRPr="00AD33C7" w:rsidRDefault="00ED31A6" w:rsidP="00AD33C7">
      <w:pPr>
        <w:ind w:firstLine="709"/>
        <w:jc w:val="both"/>
      </w:pPr>
      <w:r w:rsidRPr="00AD33C7">
        <w:t xml:space="preserve">По результатам исполнения приоритетных статей расходов установлено отсутствие кредиторской задолженности по заработной плате. По состоянию на 01.01.2021 года образовалась кредиторская задолженность по коммунальным услугам в сумме </w:t>
      </w:r>
      <w:r w:rsidR="00AD33C7" w:rsidRPr="00AD33C7">
        <w:rPr>
          <w:color w:val="000000"/>
        </w:rPr>
        <w:t>за поставку коммунальных услуг, ГСМ за декабрь 2020 года – 73 452,25 рублей. Кредиторская задолженность образовалась в связи с предоставлением счетов за декабрь 2020 года в январе 2021 года.</w:t>
      </w:r>
      <w:r w:rsidR="00AD33C7" w:rsidRPr="00AD33C7">
        <w:t xml:space="preserve"> </w:t>
      </w:r>
    </w:p>
    <w:p w:rsidR="009E7965" w:rsidRPr="002E3E07" w:rsidRDefault="00ED31A6">
      <w:pPr>
        <w:ind w:firstLine="709"/>
        <w:jc w:val="both"/>
      </w:pPr>
      <w:r w:rsidRPr="002E3E07">
        <w:t xml:space="preserve">Анализ исполнения расходов бюджета муниципального образования </w:t>
      </w:r>
      <w:r w:rsidR="002E3E07" w:rsidRPr="002E3E07">
        <w:t xml:space="preserve">станица </w:t>
      </w:r>
      <w:proofErr w:type="spellStart"/>
      <w:r w:rsidR="002E3E07" w:rsidRPr="002E3E07">
        <w:t>Боргустанская</w:t>
      </w:r>
      <w:proofErr w:type="spellEnd"/>
      <w:r w:rsidRPr="002E3E07">
        <w:t xml:space="preserve"> Предгорного района Ставропольского края за 2020 год по разделам и подразделам классификации расходов бюджетов представлен в таблице:</w:t>
      </w:r>
    </w:p>
    <w:p w:rsidR="009E7965" w:rsidRPr="00ED4E04" w:rsidRDefault="009E7965">
      <w:pPr>
        <w:ind w:firstLine="600"/>
        <w:jc w:val="both"/>
        <w:rPr>
          <w:sz w:val="12"/>
          <w:szCs w:val="12"/>
          <w:highlight w:val="yellow"/>
        </w:rPr>
      </w:pPr>
    </w:p>
    <w:tbl>
      <w:tblPr>
        <w:tblW w:w="9975" w:type="dxa"/>
        <w:tblInd w:w="-510" w:type="dxa"/>
        <w:tblLayout w:type="fixed"/>
        <w:tblLook w:val="0000" w:firstRow="0" w:lastRow="0" w:firstColumn="0" w:lastColumn="0" w:noHBand="0" w:noVBand="0"/>
      </w:tblPr>
      <w:tblGrid>
        <w:gridCol w:w="599"/>
        <w:gridCol w:w="526"/>
        <w:gridCol w:w="2850"/>
        <w:gridCol w:w="1815"/>
        <w:gridCol w:w="960"/>
        <w:gridCol w:w="1470"/>
        <w:gridCol w:w="903"/>
        <w:gridCol w:w="852"/>
      </w:tblGrid>
      <w:tr w:rsidR="009E7965" w:rsidRPr="00ED4E04" w:rsidTr="00BF3D01">
        <w:trPr>
          <w:trHeight w:val="255"/>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7965" w:rsidRPr="000B0C8A" w:rsidRDefault="00ED31A6">
            <w:pPr>
              <w:widowControl w:val="0"/>
              <w:jc w:val="center"/>
              <w:rPr>
                <w:b/>
                <w:bCs/>
                <w:sz w:val="20"/>
                <w:szCs w:val="20"/>
              </w:rPr>
            </w:pPr>
            <w:r w:rsidRPr="000B0C8A">
              <w:rPr>
                <w:b/>
                <w:bCs/>
                <w:sz w:val="20"/>
                <w:szCs w:val="20"/>
              </w:rPr>
              <w:t>Раздел</w:t>
            </w:r>
          </w:p>
        </w:tc>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7965" w:rsidRPr="000B0C8A" w:rsidRDefault="00ED31A6">
            <w:pPr>
              <w:widowControl w:val="0"/>
              <w:jc w:val="center"/>
              <w:rPr>
                <w:b/>
                <w:bCs/>
                <w:sz w:val="20"/>
                <w:szCs w:val="20"/>
              </w:rPr>
            </w:pPr>
            <w:r w:rsidRPr="000B0C8A">
              <w:rPr>
                <w:b/>
                <w:bCs/>
                <w:sz w:val="20"/>
                <w:szCs w:val="20"/>
              </w:rPr>
              <w:t>Подраздел</w:t>
            </w:r>
          </w:p>
        </w:tc>
        <w:tc>
          <w:tcPr>
            <w:tcW w:w="2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7965" w:rsidRPr="000B0C8A" w:rsidRDefault="00ED31A6">
            <w:pPr>
              <w:widowControl w:val="0"/>
              <w:jc w:val="center"/>
              <w:rPr>
                <w:b/>
                <w:bCs/>
                <w:sz w:val="20"/>
                <w:szCs w:val="20"/>
              </w:rPr>
            </w:pPr>
            <w:r w:rsidRPr="000B0C8A">
              <w:rPr>
                <w:b/>
                <w:bCs/>
                <w:sz w:val="20"/>
                <w:szCs w:val="20"/>
              </w:rPr>
              <w:t>Наименование</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7965" w:rsidRPr="000B0C8A" w:rsidRDefault="00ED31A6">
            <w:pPr>
              <w:widowControl w:val="0"/>
              <w:jc w:val="center"/>
              <w:rPr>
                <w:b/>
                <w:bCs/>
                <w:sz w:val="20"/>
                <w:szCs w:val="20"/>
              </w:rPr>
            </w:pPr>
            <w:r w:rsidRPr="000B0C8A">
              <w:rPr>
                <w:b/>
                <w:bCs/>
                <w:sz w:val="20"/>
                <w:szCs w:val="20"/>
              </w:rPr>
              <w:t>Плановые ассигнования на 2020 год с учетом изменений, руб.</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7965" w:rsidRPr="000B0C8A" w:rsidRDefault="00ED31A6">
            <w:pPr>
              <w:widowControl w:val="0"/>
              <w:jc w:val="center"/>
              <w:rPr>
                <w:b/>
                <w:bCs/>
                <w:sz w:val="20"/>
                <w:szCs w:val="20"/>
              </w:rPr>
            </w:pPr>
            <w:proofErr w:type="spellStart"/>
            <w:proofErr w:type="gramStart"/>
            <w:r w:rsidRPr="000B0C8A">
              <w:rPr>
                <w:b/>
                <w:bCs/>
                <w:sz w:val="20"/>
                <w:szCs w:val="20"/>
              </w:rPr>
              <w:t>Удель-ный</w:t>
            </w:r>
            <w:proofErr w:type="spellEnd"/>
            <w:proofErr w:type="gramEnd"/>
            <w:r w:rsidRPr="000B0C8A">
              <w:rPr>
                <w:b/>
                <w:bCs/>
                <w:sz w:val="20"/>
                <w:szCs w:val="20"/>
              </w:rPr>
              <w:t xml:space="preserve"> вес, %</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7965" w:rsidRPr="000B0C8A" w:rsidRDefault="00ED31A6">
            <w:pPr>
              <w:widowControl w:val="0"/>
              <w:jc w:val="center"/>
              <w:rPr>
                <w:b/>
                <w:bCs/>
                <w:sz w:val="20"/>
                <w:szCs w:val="20"/>
              </w:rPr>
            </w:pPr>
            <w:r w:rsidRPr="000B0C8A">
              <w:rPr>
                <w:b/>
                <w:bCs/>
                <w:sz w:val="20"/>
                <w:szCs w:val="20"/>
              </w:rPr>
              <w:t>Исполнено за 2020 год, руб.</w:t>
            </w: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7965" w:rsidRPr="000B0C8A" w:rsidRDefault="00ED31A6">
            <w:pPr>
              <w:widowControl w:val="0"/>
              <w:jc w:val="center"/>
              <w:rPr>
                <w:b/>
                <w:bCs/>
                <w:sz w:val="20"/>
                <w:szCs w:val="20"/>
              </w:rPr>
            </w:pPr>
            <w:r w:rsidRPr="000B0C8A">
              <w:rPr>
                <w:b/>
                <w:bCs/>
                <w:sz w:val="20"/>
                <w:szCs w:val="20"/>
              </w:rPr>
              <w:t>Удельный вес, %</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7965" w:rsidRPr="000B0C8A" w:rsidRDefault="00ED31A6">
            <w:pPr>
              <w:widowControl w:val="0"/>
              <w:jc w:val="center"/>
              <w:rPr>
                <w:b/>
                <w:bCs/>
                <w:sz w:val="20"/>
                <w:szCs w:val="20"/>
              </w:rPr>
            </w:pPr>
            <w:r w:rsidRPr="000B0C8A">
              <w:rPr>
                <w:b/>
                <w:bCs/>
                <w:sz w:val="20"/>
                <w:szCs w:val="20"/>
              </w:rPr>
              <w:t>% исполнения</w:t>
            </w:r>
          </w:p>
        </w:tc>
      </w:tr>
      <w:tr w:rsidR="009E7965" w:rsidRPr="00ED4E04" w:rsidTr="00BF3D01">
        <w:trPr>
          <w:trHeight w:val="1065"/>
        </w:trPr>
        <w:tc>
          <w:tcPr>
            <w:tcW w:w="599" w:type="dxa"/>
            <w:vMerge/>
            <w:tcBorders>
              <w:top w:val="single" w:sz="4" w:space="0" w:color="000000"/>
              <w:left w:val="single" w:sz="4" w:space="0" w:color="000000"/>
              <w:bottom w:val="single" w:sz="4" w:space="0" w:color="000000"/>
              <w:right w:val="single" w:sz="4" w:space="0" w:color="000000"/>
            </w:tcBorders>
            <w:vAlign w:val="center"/>
          </w:tcPr>
          <w:p w:rsidR="009E7965" w:rsidRPr="00ED4E04" w:rsidRDefault="009E7965">
            <w:pPr>
              <w:widowControl w:val="0"/>
              <w:rPr>
                <w:b/>
                <w:bCs/>
                <w:sz w:val="20"/>
                <w:szCs w:val="20"/>
                <w:highlight w:val="yellow"/>
              </w:rPr>
            </w:pPr>
          </w:p>
        </w:tc>
        <w:tc>
          <w:tcPr>
            <w:tcW w:w="526" w:type="dxa"/>
            <w:vMerge/>
            <w:tcBorders>
              <w:top w:val="single" w:sz="4" w:space="0" w:color="000000"/>
              <w:left w:val="single" w:sz="4" w:space="0" w:color="000000"/>
              <w:bottom w:val="single" w:sz="4" w:space="0" w:color="000000"/>
              <w:right w:val="single" w:sz="4" w:space="0" w:color="000000"/>
            </w:tcBorders>
            <w:vAlign w:val="center"/>
          </w:tcPr>
          <w:p w:rsidR="009E7965" w:rsidRPr="00ED4E04" w:rsidRDefault="009E7965">
            <w:pPr>
              <w:widowControl w:val="0"/>
              <w:rPr>
                <w:b/>
                <w:bCs/>
                <w:sz w:val="20"/>
                <w:szCs w:val="20"/>
                <w:highlight w:val="yellow"/>
              </w:rPr>
            </w:pPr>
          </w:p>
        </w:tc>
        <w:tc>
          <w:tcPr>
            <w:tcW w:w="2850" w:type="dxa"/>
            <w:vMerge/>
            <w:tcBorders>
              <w:top w:val="single" w:sz="4" w:space="0" w:color="000000"/>
              <w:left w:val="single" w:sz="4" w:space="0" w:color="000000"/>
              <w:bottom w:val="single" w:sz="4" w:space="0" w:color="000000"/>
              <w:right w:val="single" w:sz="4" w:space="0" w:color="000000"/>
            </w:tcBorders>
            <w:vAlign w:val="center"/>
          </w:tcPr>
          <w:p w:rsidR="009E7965" w:rsidRPr="00ED4E04" w:rsidRDefault="009E7965">
            <w:pPr>
              <w:widowControl w:val="0"/>
              <w:rPr>
                <w:b/>
                <w:bCs/>
                <w:sz w:val="20"/>
                <w:szCs w:val="20"/>
                <w:highlight w:val="yellow"/>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rsidR="009E7965" w:rsidRPr="00ED4E04" w:rsidRDefault="009E7965">
            <w:pPr>
              <w:widowControl w:val="0"/>
              <w:rPr>
                <w:b/>
                <w:bCs/>
                <w:sz w:val="20"/>
                <w:szCs w:val="20"/>
                <w:highlight w:val="yellow"/>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9E7965" w:rsidRPr="00ED4E04" w:rsidRDefault="009E7965">
            <w:pPr>
              <w:widowControl w:val="0"/>
              <w:rPr>
                <w:b/>
                <w:bCs/>
                <w:sz w:val="20"/>
                <w:szCs w:val="20"/>
                <w:highlight w:val="yellow"/>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9E7965" w:rsidRPr="00ED4E04" w:rsidRDefault="009E7965">
            <w:pPr>
              <w:widowControl w:val="0"/>
              <w:rPr>
                <w:b/>
                <w:bCs/>
                <w:sz w:val="20"/>
                <w:szCs w:val="20"/>
                <w:highlight w:val="yellow"/>
              </w:rPr>
            </w:pPr>
          </w:p>
        </w:tc>
        <w:tc>
          <w:tcPr>
            <w:tcW w:w="903" w:type="dxa"/>
            <w:vMerge/>
            <w:tcBorders>
              <w:top w:val="single" w:sz="4" w:space="0" w:color="000000"/>
              <w:left w:val="single" w:sz="4" w:space="0" w:color="000000"/>
              <w:bottom w:val="single" w:sz="4" w:space="0" w:color="000000"/>
              <w:right w:val="single" w:sz="4" w:space="0" w:color="000000"/>
            </w:tcBorders>
            <w:vAlign w:val="center"/>
          </w:tcPr>
          <w:p w:rsidR="009E7965" w:rsidRPr="00ED4E04" w:rsidRDefault="009E7965">
            <w:pPr>
              <w:widowControl w:val="0"/>
              <w:rPr>
                <w:b/>
                <w:bCs/>
                <w:sz w:val="20"/>
                <w:szCs w:val="20"/>
                <w:highlight w:val="yellow"/>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E7965" w:rsidRPr="00ED4E04" w:rsidRDefault="009E7965">
            <w:pPr>
              <w:widowControl w:val="0"/>
              <w:rPr>
                <w:b/>
                <w:bCs/>
                <w:sz w:val="20"/>
                <w:szCs w:val="20"/>
                <w:highlight w:val="yellow"/>
              </w:rPr>
            </w:pPr>
          </w:p>
        </w:tc>
      </w:tr>
      <w:tr w:rsidR="009E7965" w:rsidRPr="00ED4E04" w:rsidTr="00BF3D01">
        <w:trPr>
          <w:trHeight w:val="300"/>
        </w:trPr>
        <w:tc>
          <w:tcPr>
            <w:tcW w:w="599" w:type="dxa"/>
            <w:tcBorders>
              <w:left w:val="single" w:sz="4" w:space="0" w:color="000000"/>
              <w:bottom w:val="single" w:sz="4" w:space="0" w:color="000000"/>
              <w:right w:val="single" w:sz="4" w:space="0" w:color="000000"/>
            </w:tcBorders>
            <w:shd w:val="clear" w:color="auto" w:fill="auto"/>
            <w:vAlign w:val="center"/>
          </w:tcPr>
          <w:p w:rsidR="009E7965" w:rsidRPr="00EB448F" w:rsidRDefault="00ED31A6">
            <w:pPr>
              <w:widowControl w:val="0"/>
              <w:rPr>
                <w:b/>
                <w:bCs/>
                <w:sz w:val="20"/>
                <w:szCs w:val="20"/>
              </w:rPr>
            </w:pPr>
            <w:r w:rsidRPr="00EB448F">
              <w:rPr>
                <w:b/>
                <w:bCs/>
                <w:sz w:val="20"/>
                <w:szCs w:val="20"/>
              </w:rPr>
              <w:t>01</w:t>
            </w:r>
          </w:p>
        </w:tc>
        <w:tc>
          <w:tcPr>
            <w:tcW w:w="526" w:type="dxa"/>
            <w:tcBorders>
              <w:bottom w:val="single" w:sz="4" w:space="0" w:color="000000"/>
              <w:right w:val="single" w:sz="4" w:space="0" w:color="000000"/>
            </w:tcBorders>
            <w:shd w:val="clear" w:color="auto" w:fill="auto"/>
            <w:vAlign w:val="center"/>
          </w:tcPr>
          <w:p w:rsidR="009E7965" w:rsidRPr="00EB448F" w:rsidRDefault="009E7965">
            <w:pPr>
              <w:widowControl w:val="0"/>
              <w:rPr>
                <w:b/>
                <w:bCs/>
                <w:sz w:val="20"/>
                <w:szCs w:val="20"/>
              </w:rPr>
            </w:pPr>
          </w:p>
        </w:tc>
        <w:tc>
          <w:tcPr>
            <w:tcW w:w="2850" w:type="dxa"/>
            <w:tcBorders>
              <w:bottom w:val="single" w:sz="4" w:space="0" w:color="000000"/>
              <w:right w:val="single" w:sz="4" w:space="0" w:color="000000"/>
            </w:tcBorders>
            <w:shd w:val="clear" w:color="auto" w:fill="auto"/>
            <w:vAlign w:val="center"/>
          </w:tcPr>
          <w:p w:rsidR="009E7965" w:rsidRPr="00EB448F" w:rsidRDefault="00ED31A6">
            <w:pPr>
              <w:widowControl w:val="0"/>
              <w:rPr>
                <w:b/>
                <w:bCs/>
                <w:sz w:val="20"/>
                <w:szCs w:val="20"/>
              </w:rPr>
            </w:pPr>
            <w:r w:rsidRPr="00EB448F">
              <w:rPr>
                <w:b/>
                <w:bCs/>
                <w:sz w:val="20"/>
                <w:szCs w:val="20"/>
              </w:rPr>
              <w:t>Общегосударственные вопросы</w:t>
            </w:r>
          </w:p>
        </w:tc>
        <w:tc>
          <w:tcPr>
            <w:tcW w:w="1815" w:type="dxa"/>
            <w:tcBorders>
              <w:bottom w:val="single" w:sz="4" w:space="0" w:color="000000"/>
              <w:right w:val="single" w:sz="4" w:space="0" w:color="000000"/>
            </w:tcBorders>
            <w:shd w:val="clear" w:color="auto" w:fill="auto"/>
            <w:vAlign w:val="bottom"/>
          </w:tcPr>
          <w:p w:rsidR="009E7965" w:rsidRPr="00EB448F" w:rsidRDefault="00EB448F">
            <w:pPr>
              <w:widowControl w:val="0"/>
              <w:jc w:val="right"/>
              <w:rPr>
                <w:b/>
                <w:bCs/>
                <w:color w:val="000000"/>
                <w:sz w:val="20"/>
                <w:szCs w:val="20"/>
              </w:rPr>
            </w:pPr>
            <w:r w:rsidRPr="00EB448F">
              <w:rPr>
                <w:b/>
                <w:bCs/>
                <w:color w:val="000000"/>
                <w:sz w:val="20"/>
                <w:szCs w:val="20"/>
              </w:rPr>
              <w:t>7 780 754,42</w:t>
            </w:r>
          </w:p>
        </w:tc>
        <w:tc>
          <w:tcPr>
            <w:tcW w:w="960" w:type="dxa"/>
            <w:tcBorders>
              <w:bottom w:val="single" w:sz="4" w:space="0" w:color="000000"/>
              <w:right w:val="single" w:sz="4" w:space="0" w:color="000000"/>
            </w:tcBorders>
            <w:shd w:val="clear" w:color="auto" w:fill="auto"/>
            <w:vAlign w:val="bottom"/>
          </w:tcPr>
          <w:p w:rsidR="009E7965" w:rsidRPr="00EB448F" w:rsidRDefault="00ED31A6" w:rsidP="00EB448F">
            <w:pPr>
              <w:widowControl w:val="0"/>
              <w:jc w:val="right"/>
              <w:rPr>
                <w:b/>
                <w:bCs/>
                <w:color w:val="000000"/>
                <w:sz w:val="20"/>
                <w:szCs w:val="20"/>
              </w:rPr>
            </w:pPr>
            <w:r w:rsidRPr="00EB448F">
              <w:rPr>
                <w:b/>
                <w:bCs/>
                <w:color w:val="000000"/>
                <w:sz w:val="20"/>
                <w:szCs w:val="20"/>
              </w:rPr>
              <w:t>3</w:t>
            </w:r>
            <w:r w:rsidR="00EB448F">
              <w:rPr>
                <w:b/>
                <w:bCs/>
                <w:color w:val="000000"/>
                <w:sz w:val="20"/>
                <w:szCs w:val="20"/>
              </w:rPr>
              <w:t>1</w:t>
            </w:r>
            <w:r w:rsidRPr="00EB448F">
              <w:rPr>
                <w:b/>
                <w:bCs/>
                <w:color w:val="000000"/>
                <w:sz w:val="20"/>
                <w:szCs w:val="20"/>
              </w:rPr>
              <w:t>,1</w:t>
            </w:r>
            <w:r w:rsidR="00EB448F">
              <w:rPr>
                <w:b/>
                <w:bCs/>
                <w:color w:val="000000"/>
                <w:sz w:val="20"/>
                <w:szCs w:val="20"/>
              </w:rPr>
              <w:t>2</w:t>
            </w:r>
          </w:p>
        </w:tc>
        <w:tc>
          <w:tcPr>
            <w:tcW w:w="1470" w:type="dxa"/>
            <w:tcBorders>
              <w:bottom w:val="single" w:sz="4" w:space="0" w:color="000000"/>
              <w:right w:val="single" w:sz="4" w:space="0" w:color="000000"/>
            </w:tcBorders>
            <w:shd w:val="clear" w:color="auto" w:fill="auto"/>
            <w:vAlign w:val="bottom"/>
          </w:tcPr>
          <w:p w:rsidR="009E7965" w:rsidRPr="00EB448F" w:rsidRDefault="00EB448F">
            <w:pPr>
              <w:widowControl w:val="0"/>
              <w:jc w:val="right"/>
              <w:rPr>
                <w:b/>
                <w:bCs/>
                <w:color w:val="000000"/>
                <w:sz w:val="20"/>
                <w:szCs w:val="20"/>
              </w:rPr>
            </w:pPr>
            <w:r>
              <w:rPr>
                <w:b/>
                <w:bCs/>
                <w:color w:val="000000"/>
                <w:sz w:val="20"/>
                <w:szCs w:val="20"/>
              </w:rPr>
              <w:t>6 887 235,27</w:t>
            </w:r>
          </w:p>
        </w:tc>
        <w:tc>
          <w:tcPr>
            <w:tcW w:w="903" w:type="dxa"/>
            <w:tcBorders>
              <w:bottom w:val="single" w:sz="4" w:space="0" w:color="000000"/>
              <w:right w:val="single" w:sz="4" w:space="0" w:color="000000"/>
            </w:tcBorders>
            <w:shd w:val="clear" w:color="auto" w:fill="auto"/>
            <w:vAlign w:val="bottom"/>
          </w:tcPr>
          <w:p w:rsidR="009E7965" w:rsidRPr="00EB448F" w:rsidRDefault="00EB448F" w:rsidP="00EB448F">
            <w:pPr>
              <w:widowControl w:val="0"/>
              <w:jc w:val="right"/>
              <w:rPr>
                <w:b/>
                <w:bCs/>
                <w:color w:val="000000"/>
                <w:sz w:val="20"/>
                <w:szCs w:val="20"/>
              </w:rPr>
            </w:pPr>
            <w:r>
              <w:rPr>
                <w:b/>
                <w:bCs/>
                <w:color w:val="000000"/>
                <w:sz w:val="20"/>
                <w:szCs w:val="20"/>
              </w:rPr>
              <w:t>30</w:t>
            </w:r>
            <w:r w:rsidR="00ED31A6" w:rsidRPr="00EB448F">
              <w:rPr>
                <w:b/>
                <w:bCs/>
                <w:color w:val="000000"/>
                <w:sz w:val="20"/>
                <w:szCs w:val="20"/>
              </w:rPr>
              <w:t>,</w:t>
            </w:r>
            <w:r>
              <w:rPr>
                <w:b/>
                <w:bCs/>
                <w:color w:val="000000"/>
                <w:sz w:val="20"/>
                <w:szCs w:val="20"/>
              </w:rPr>
              <w:t>73</w:t>
            </w:r>
          </w:p>
        </w:tc>
        <w:tc>
          <w:tcPr>
            <w:tcW w:w="852" w:type="dxa"/>
            <w:tcBorders>
              <w:bottom w:val="single" w:sz="4" w:space="0" w:color="000000"/>
              <w:right w:val="single" w:sz="4" w:space="0" w:color="000000"/>
            </w:tcBorders>
            <w:shd w:val="clear" w:color="auto" w:fill="auto"/>
            <w:vAlign w:val="bottom"/>
          </w:tcPr>
          <w:p w:rsidR="009E7965" w:rsidRPr="00EB448F" w:rsidRDefault="00EB448F" w:rsidP="00EB448F">
            <w:pPr>
              <w:widowControl w:val="0"/>
              <w:jc w:val="right"/>
              <w:rPr>
                <w:b/>
                <w:bCs/>
                <w:color w:val="000000"/>
                <w:sz w:val="20"/>
                <w:szCs w:val="20"/>
              </w:rPr>
            </w:pPr>
            <w:r>
              <w:rPr>
                <w:b/>
                <w:bCs/>
                <w:color w:val="000000"/>
                <w:sz w:val="20"/>
                <w:szCs w:val="20"/>
              </w:rPr>
              <w:t>88</w:t>
            </w:r>
            <w:r w:rsidR="00ED31A6" w:rsidRPr="00EB448F">
              <w:rPr>
                <w:b/>
                <w:bCs/>
                <w:color w:val="000000"/>
                <w:sz w:val="20"/>
                <w:szCs w:val="20"/>
              </w:rPr>
              <w:t>,</w:t>
            </w:r>
            <w:r>
              <w:rPr>
                <w:b/>
                <w:bCs/>
                <w:color w:val="000000"/>
                <w:sz w:val="20"/>
                <w:szCs w:val="20"/>
              </w:rPr>
              <w:t>52</w:t>
            </w:r>
          </w:p>
        </w:tc>
      </w:tr>
      <w:tr w:rsidR="009E7965" w:rsidRPr="00ED4E04" w:rsidTr="00BF3D01">
        <w:trPr>
          <w:trHeight w:val="765"/>
        </w:trPr>
        <w:tc>
          <w:tcPr>
            <w:tcW w:w="599" w:type="dxa"/>
            <w:tcBorders>
              <w:left w:val="single" w:sz="4" w:space="0" w:color="000000"/>
              <w:bottom w:val="single" w:sz="4" w:space="0" w:color="000000"/>
              <w:right w:val="single" w:sz="4" w:space="0" w:color="000000"/>
            </w:tcBorders>
            <w:shd w:val="clear" w:color="auto" w:fill="auto"/>
            <w:vAlign w:val="center"/>
          </w:tcPr>
          <w:p w:rsidR="009E7965" w:rsidRPr="00007F99" w:rsidRDefault="00ED31A6">
            <w:pPr>
              <w:widowControl w:val="0"/>
              <w:rPr>
                <w:sz w:val="20"/>
                <w:szCs w:val="20"/>
              </w:rPr>
            </w:pPr>
            <w:r w:rsidRPr="00007F99">
              <w:rPr>
                <w:sz w:val="20"/>
                <w:szCs w:val="20"/>
              </w:rPr>
              <w:t>01</w:t>
            </w:r>
          </w:p>
        </w:tc>
        <w:tc>
          <w:tcPr>
            <w:tcW w:w="526" w:type="dxa"/>
            <w:tcBorders>
              <w:bottom w:val="single" w:sz="4" w:space="0" w:color="000000"/>
              <w:right w:val="single" w:sz="4" w:space="0" w:color="000000"/>
            </w:tcBorders>
            <w:shd w:val="clear" w:color="auto" w:fill="auto"/>
            <w:vAlign w:val="center"/>
          </w:tcPr>
          <w:p w:rsidR="009E7965" w:rsidRPr="00007F99" w:rsidRDefault="00ED31A6">
            <w:pPr>
              <w:widowControl w:val="0"/>
              <w:rPr>
                <w:sz w:val="20"/>
                <w:szCs w:val="20"/>
              </w:rPr>
            </w:pPr>
            <w:r w:rsidRPr="00007F99">
              <w:rPr>
                <w:sz w:val="20"/>
                <w:szCs w:val="20"/>
              </w:rPr>
              <w:t>02</w:t>
            </w:r>
          </w:p>
        </w:tc>
        <w:tc>
          <w:tcPr>
            <w:tcW w:w="2850" w:type="dxa"/>
            <w:tcBorders>
              <w:bottom w:val="single" w:sz="4" w:space="0" w:color="000000"/>
              <w:right w:val="single" w:sz="4" w:space="0" w:color="000000"/>
            </w:tcBorders>
            <w:shd w:val="clear" w:color="auto" w:fill="auto"/>
            <w:vAlign w:val="center"/>
          </w:tcPr>
          <w:p w:rsidR="009E7965" w:rsidRPr="00007F99" w:rsidRDefault="00ED31A6">
            <w:pPr>
              <w:widowControl w:val="0"/>
              <w:rPr>
                <w:sz w:val="20"/>
                <w:szCs w:val="20"/>
              </w:rPr>
            </w:pPr>
            <w:r w:rsidRPr="00007F99">
              <w:rPr>
                <w:sz w:val="20"/>
                <w:szCs w:val="20"/>
              </w:rPr>
              <w:t>Функционирование высшего должностного лица субъекта Российской Федерации и муниципального образования</w:t>
            </w:r>
          </w:p>
        </w:tc>
        <w:tc>
          <w:tcPr>
            <w:tcW w:w="1815" w:type="dxa"/>
            <w:tcBorders>
              <w:bottom w:val="single" w:sz="4" w:space="0" w:color="000000"/>
              <w:right w:val="single" w:sz="4" w:space="0" w:color="000000"/>
            </w:tcBorders>
            <w:shd w:val="clear" w:color="auto" w:fill="auto"/>
            <w:vAlign w:val="bottom"/>
          </w:tcPr>
          <w:p w:rsidR="009E7965" w:rsidRPr="00007F99" w:rsidRDefault="00007F99">
            <w:pPr>
              <w:widowControl w:val="0"/>
              <w:jc w:val="right"/>
              <w:rPr>
                <w:color w:val="000000"/>
                <w:sz w:val="20"/>
                <w:szCs w:val="20"/>
              </w:rPr>
            </w:pPr>
            <w:r w:rsidRPr="00007F99">
              <w:rPr>
                <w:color w:val="000000"/>
                <w:sz w:val="20"/>
                <w:szCs w:val="20"/>
              </w:rPr>
              <w:t>804 314,18</w:t>
            </w:r>
          </w:p>
        </w:tc>
        <w:tc>
          <w:tcPr>
            <w:tcW w:w="960" w:type="dxa"/>
            <w:tcBorders>
              <w:bottom w:val="single" w:sz="4" w:space="0" w:color="000000"/>
              <w:right w:val="single" w:sz="4" w:space="0" w:color="000000"/>
            </w:tcBorders>
            <w:shd w:val="clear" w:color="auto" w:fill="auto"/>
            <w:vAlign w:val="bottom"/>
          </w:tcPr>
          <w:p w:rsidR="009E7965" w:rsidRPr="00007F99" w:rsidRDefault="00007F99" w:rsidP="00007F99">
            <w:pPr>
              <w:widowControl w:val="0"/>
              <w:jc w:val="right"/>
              <w:rPr>
                <w:color w:val="000000"/>
                <w:sz w:val="20"/>
                <w:szCs w:val="20"/>
              </w:rPr>
            </w:pPr>
            <w:r w:rsidRPr="00007F99">
              <w:rPr>
                <w:color w:val="000000"/>
                <w:sz w:val="20"/>
                <w:szCs w:val="20"/>
              </w:rPr>
              <w:t>3</w:t>
            </w:r>
            <w:r w:rsidR="00ED31A6" w:rsidRPr="00007F99">
              <w:rPr>
                <w:color w:val="000000"/>
                <w:sz w:val="20"/>
                <w:szCs w:val="20"/>
              </w:rPr>
              <w:t>,</w:t>
            </w:r>
            <w:r w:rsidRPr="00007F99">
              <w:rPr>
                <w:color w:val="000000"/>
                <w:sz w:val="20"/>
                <w:szCs w:val="20"/>
              </w:rPr>
              <w:t>22</w:t>
            </w:r>
          </w:p>
        </w:tc>
        <w:tc>
          <w:tcPr>
            <w:tcW w:w="1470" w:type="dxa"/>
            <w:tcBorders>
              <w:bottom w:val="single" w:sz="4" w:space="0" w:color="000000"/>
              <w:right w:val="single" w:sz="4" w:space="0" w:color="000000"/>
            </w:tcBorders>
            <w:shd w:val="clear" w:color="auto" w:fill="auto"/>
            <w:vAlign w:val="bottom"/>
          </w:tcPr>
          <w:p w:rsidR="009E7965" w:rsidRPr="00007F99" w:rsidRDefault="00007F99">
            <w:pPr>
              <w:widowControl w:val="0"/>
              <w:jc w:val="right"/>
              <w:rPr>
                <w:color w:val="000000"/>
                <w:sz w:val="20"/>
                <w:szCs w:val="20"/>
              </w:rPr>
            </w:pPr>
            <w:r w:rsidRPr="00007F99">
              <w:rPr>
                <w:color w:val="000000"/>
                <w:sz w:val="20"/>
                <w:szCs w:val="20"/>
              </w:rPr>
              <w:t>742 254,86</w:t>
            </w:r>
          </w:p>
        </w:tc>
        <w:tc>
          <w:tcPr>
            <w:tcW w:w="903" w:type="dxa"/>
            <w:tcBorders>
              <w:bottom w:val="single" w:sz="4" w:space="0" w:color="000000"/>
              <w:right w:val="single" w:sz="4" w:space="0" w:color="000000"/>
            </w:tcBorders>
            <w:shd w:val="clear" w:color="auto" w:fill="auto"/>
            <w:vAlign w:val="bottom"/>
          </w:tcPr>
          <w:p w:rsidR="009E7965" w:rsidRPr="00007F99" w:rsidRDefault="00007F99" w:rsidP="00007F99">
            <w:pPr>
              <w:widowControl w:val="0"/>
              <w:jc w:val="right"/>
              <w:rPr>
                <w:color w:val="000000"/>
                <w:sz w:val="20"/>
                <w:szCs w:val="20"/>
              </w:rPr>
            </w:pPr>
            <w:r w:rsidRPr="00007F99">
              <w:rPr>
                <w:color w:val="000000"/>
                <w:sz w:val="20"/>
                <w:szCs w:val="20"/>
              </w:rPr>
              <w:t>3</w:t>
            </w:r>
            <w:r w:rsidR="00ED31A6" w:rsidRPr="00007F99">
              <w:rPr>
                <w:color w:val="000000"/>
                <w:sz w:val="20"/>
                <w:szCs w:val="20"/>
              </w:rPr>
              <w:t>,</w:t>
            </w:r>
            <w:r w:rsidRPr="00007F99">
              <w:rPr>
                <w:color w:val="000000"/>
                <w:sz w:val="20"/>
                <w:szCs w:val="20"/>
              </w:rPr>
              <w:t>31</w:t>
            </w:r>
          </w:p>
        </w:tc>
        <w:tc>
          <w:tcPr>
            <w:tcW w:w="852" w:type="dxa"/>
            <w:tcBorders>
              <w:bottom w:val="single" w:sz="4" w:space="0" w:color="000000"/>
              <w:right w:val="single" w:sz="4" w:space="0" w:color="000000"/>
            </w:tcBorders>
            <w:shd w:val="clear" w:color="auto" w:fill="auto"/>
            <w:vAlign w:val="bottom"/>
          </w:tcPr>
          <w:p w:rsidR="009E7965" w:rsidRPr="00007F99" w:rsidRDefault="00007F99">
            <w:pPr>
              <w:widowControl w:val="0"/>
              <w:jc w:val="right"/>
              <w:rPr>
                <w:color w:val="000000"/>
                <w:sz w:val="20"/>
                <w:szCs w:val="20"/>
              </w:rPr>
            </w:pPr>
            <w:r w:rsidRPr="00007F99">
              <w:rPr>
                <w:color w:val="000000"/>
                <w:sz w:val="20"/>
                <w:szCs w:val="20"/>
              </w:rPr>
              <w:t>92,28</w:t>
            </w:r>
          </w:p>
        </w:tc>
      </w:tr>
      <w:tr w:rsidR="009E7965" w:rsidRPr="00ED4E04" w:rsidTr="00BF3D01">
        <w:trPr>
          <w:trHeight w:val="1020"/>
        </w:trPr>
        <w:tc>
          <w:tcPr>
            <w:tcW w:w="599" w:type="dxa"/>
            <w:tcBorders>
              <w:left w:val="single" w:sz="4" w:space="0" w:color="000000"/>
              <w:bottom w:val="single" w:sz="4" w:space="0" w:color="000000"/>
              <w:right w:val="single" w:sz="4" w:space="0" w:color="000000"/>
            </w:tcBorders>
            <w:shd w:val="clear" w:color="auto" w:fill="auto"/>
            <w:vAlign w:val="center"/>
          </w:tcPr>
          <w:p w:rsidR="009E7965" w:rsidRPr="003E5C4E" w:rsidRDefault="00ED31A6">
            <w:pPr>
              <w:widowControl w:val="0"/>
              <w:rPr>
                <w:sz w:val="20"/>
                <w:szCs w:val="20"/>
              </w:rPr>
            </w:pPr>
            <w:r w:rsidRPr="003E5C4E">
              <w:rPr>
                <w:sz w:val="20"/>
                <w:szCs w:val="20"/>
              </w:rPr>
              <w:t>01</w:t>
            </w:r>
          </w:p>
        </w:tc>
        <w:tc>
          <w:tcPr>
            <w:tcW w:w="526" w:type="dxa"/>
            <w:tcBorders>
              <w:bottom w:val="single" w:sz="4" w:space="0" w:color="000000"/>
              <w:right w:val="single" w:sz="4" w:space="0" w:color="000000"/>
            </w:tcBorders>
            <w:shd w:val="clear" w:color="auto" w:fill="auto"/>
            <w:vAlign w:val="center"/>
          </w:tcPr>
          <w:p w:rsidR="009E7965" w:rsidRPr="003E5C4E" w:rsidRDefault="00ED31A6">
            <w:pPr>
              <w:widowControl w:val="0"/>
              <w:rPr>
                <w:sz w:val="20"/>
                <w:szCs w:val="20"/>
              </w:rPr>
            </w:pPr>
            <w:r w:rsidRPr="003E5C4E">
              <w:rPr>
                <w:sz w:val="20"/>
                <w:szCs w:val="20"/>
              </w:rPr>
              <w:t>04</w:t>
            </w:r>
          </w:p>
        </w:tc>
        <w:tc>
          <w:tcPr>
            <w:tcW w:w="2850" w:type="dxa"/>
            <w:tcBorders>
              <w:bottom w:val="single" w:sz="4" w:space="0" w:color="000000"/>
              <w:right w:val="single" w:sz="4" w:space="0" w:color="000000"/>
            </w:tcBorders>
            <w:shd w:val="clear" w:color="auto" w:fill="auto"/>
            <w:vAlign w:val="center"/>
          </w:tcPr>
          <w:p w:rsidR="009E7965" w:rsidRPr="003E5C4E" w:rsidRDefault="00ED31A6">
            <w:pPr>
              <w:widowControl w:val="0"/>
              <w:rPr>
                <w:sz w:val="20"/>
                <w:szCs w:val="20"/>
              </w:rPr>
            </w:pPr>
            <w:r w:rsidRPr="003E5C4E">
              <w:rPr>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815" w:type="dxa"/>
            <w:tcBorders>
              <w:bottom w:val="single" w:sz="4" w:space="0" w:color="000000"/>
              <w:right w:val="single" w:sz="4" w:space="0" w:color="000000"/>
            </w:tcBorders>
            <w:shd w:val="clear" w:color="auto" w:fill="auto"/>
            <w:vAlign w:val="bottom"/>
          </w:tcPr>
          <w:p w:rsidR="009E7965" w:rsidRPr="003E5C4E" w:rsidRDefault="003E5C4E">
            <w:pPr>
              <w:widowControl w:val="0"/>
              <w:jc w:val="right"/>
              <w:rPr>
                <w:color w:val="000000"/>
                <w:sz w:val="20"/>
                <w:szCs w:val="20"/>
              </w:rPr>
            </w:pPr>
            <w:r w:rsidRPr="003E5C4E">
              <w:rPr>
                <w:color w:val="000000"/>
                <w:sz w:val="20"/>
                <w:szCs w:val="20"/>
              </w:rPr>
              <w:t>2 595 312,24</w:t>
            </w:r>
          </w:p>
        </w:tc>
        <w:tc>
          <w:tcPr>
            <w:tcW w:w="960" w:type="dxa"/>
            <w:tcBorders>
              <w:bottom w:val="single" w:sz="4" w:space="0" w:color="000000"/>
              <w:right w:val="single" w:sz="4" w:space="0" w:color="000000"/>
            </w:tcBorders>
            <w:shd w:val="clear" w:color="auto" w:fill="auto"/>
            <w:vAlign w:val="bottom"/>
          </w:tcPr>
          <w:p w:rsidR="009E7965" w:rsidRPr="003E5C4E" w:rsidRDefault="003E5C4E">
            <w:pPr>
              <w:widowControl w:val="0"/>
              <w:jc w:val="right"/>
              <w:rPr>
                <w:color w:val="000000"/>
                <w:sz w:val="20"/>
                <w:szCs w:val="20"/>
              </w:rPr>
            </w:pPr>
            <w:r w:rsidRPr="003E5C4E">
              <w:rPr>
                <w:color w:val="000000"/>
                <w:sz w:val="20"/>
                <w:szCs w:val="20"/>
              </w:rPr>
              <w:t>10,38</w:t>
            </w:r>
          </w:p>
        </w:tc>
        <w:tc>
          <w:tcPr>
            <w:tcW w:w="1470" w:type="dxa"/>
            <w:tcBorders>
              <w:bottom w:val="single" w:sz="4" w:space="0" w:color="000000"/>
              <w:right w:val="single" w:sz="4" w:space="0" w:color="000000"/>
            </w:tcBorders>
            <w:shd w:val="clear" w:color="auto" w:fill="auto"/>
            <w:vAlign w:val="bottom"/>
          </w:tcPr>
          <w:p w:rsidR="009E7965" w:rsidRPr="003E5C4E" w:rsidRDefault="003E5C4E">
            <w:pPr>
              <w:widowControl w:val="0"/>
              <w:jc w:val="right"/>
              <w:rPr>
                <w:color w:val="000000"/>
                <w:sz w:val="20"/>
                <w:szCs w:val="20"/>
              </w:rPr>
            </w:pPr>
            <w:r w:rsidRPr="003E5C4E">
              <w:rPr>
                <w:color w:val="000000"/>
                <w:sz w:val="20"/>
                <w:szCs w:val="20"/>
              </w:rPr>
              <w:t>2 320 586,67</w:t>
            </w:r>
          </w:p>
        </w:tc>
        <w:tc>
          <w:tcPr>
            <w:tcW w:w="903" w:type="dxa"/>
            <w:tcBorders>
              <w:bottom w:val="single" w:sz="4" w:space="0" w:color="000000"/>
              <w:right w:val="single" w:sz="4" w:space="0" w:color="000000"/>
            </w:tcBorders>
            <w:shd w:val="clear" w:color="auto" w:fill="auto"/>
            <w:vAlign w:val="bottom"/>
          </w:tcPr>
          <w:p w:rsidR="009E7965" w:rsidRPr="003E5C4E" w:rsidRDefault="003E5C4E" w:rsidP="004B6ECC">
            <w:pPr>
              <w:widowControl w:val="0"/>
              <w:jc w:val="right"/>
              <w:rPr>
                <w:color w:val="000000"/>
                <w:sz w:val="20"/>
                <w:szCs w:val="20"/>
              </w:rPr>
            </w:pPr>
            <w:r w:rsidRPr="003E5C4E">
              <w:rPr>
                <w:color w:val="000000"/>
                <w:sz w:val="20"/>
                <w:szCs w:val="20"/>
              </w:rPr>
              <w:t>10</w:t>
            </w:r>
            <w:r w:rsidR="004B6ECC">
              <w:rPr>
                <w:color w:val="000000"/>
                <w:sz w:val="20"/>
                <w:szCs w:val="20"/>
              </w:rPr>
              <w:t>,</w:t>
            </w:r>
            <w:r w:rsidRPr="003E5C4E">
              <w:rPr>
                <w:color w:val="000000"/>
                <w:sz w:val="20"/>
                <w:szCs w:val="20"/>
              </w:rPr>
              <w:t>35</w:t>
            </w:r>
          </w:p>
        </w:tc>
        <w:tc>
          <w:tcPr>
            <w:tcW w:w="852" w:type="dxa"/>
            <w:tcBorders>
              <w:bottom w:val="single" w:sz="4" w:space="0" w:color="000000"/>
              <w:right w:val="single" w:sz="4" w:space="0" w:color="000000"/>
            </w:tcBorders>
            <w:shd w:val="clear" w:color="auto" w:fill="auto"/>
            <w:vAlign w:val="bottom"/>
          </w:tcPr>
          <w:p w:rsidR="009E7965" w:rsidRPr="003E5C4E" w:rsidRDefault="00ED31A6" w:rsidP="003E5C4E">
            <w:pPr>
              <w:widowControl w:val="0"/>
              <w:jc w:val="right"/>
              <w:rPr>
                <w:color w:val="000000"/>
                <w:sz w:val="20"/>
                <w:szCs w:val="20"/>
              </w:rPr>
            </w:pPr>
            <w:r w:rsidRPr="003E5C4E">
              <w:rPr>
                <w:color w:val="000000"/>
                <w:sz w:val="20"/>
                <w:szCs w:val="20"/>
              </w:rPr>
              <w:t>8</w:t>
            </w:r>
            <w:r w:rsidR="003E5C4E" w:rsidRPr="003E5C4E">
              <w:rPr>
                <w:color w:val="000000"/>
                <w:sz w:val="20"/>
                <w:szCs w:val="20"/>
              </w:rPr>
              <w:t>9</w:t>
            </w:r>
            <w:r w:rsidRPr="003E5C4E">
              <w:rPr>
                <w:color w:val="000000"/>
                <w:sz w:val="20"/>
                <w:szCs w:val="20"/>
              </w:rPr>
              <w:t>,4</w:t>
            </w:r>
            <w:r w:rsidR="003E5C4E" w:rsidRPr="003E5C4E">
              <w:rPr>
                <w:color w:val="000000"/>
                <w:sz w:val="20"/>
                <w:szCs w:val="20"/>
              </w:rPr>
              <w:t>1</w:t>
            </w:r>
          </w:p>
        </w:tc>
      </w:tr>
      <w:tr w:rsidR="009E7965" w:rsidRPr="00ED4E04" w:rsidTr="00BF3D01">
        <w:trPr>
          <w:trHeight w:val="531"/>
        </w:trPr>
        <w:tc>
          <w:tcPr>
            <w:tcW w:w="599" w:type="dxa"/>
            <w:tcBorders>
              <w:left w:val="single" w:sz="4" w:space="0" w:color="000000"/>
              <w:bottom w:val="single" w:sz="4" w:space="0" w:color="000000"/>
              <w:right w:val="single" w:sz="4" w:space="0" w:color="000000"/>
            </w:tcBorders>
            <w:shd w:val="clear" w:color="auto" w:fill="auto"/>
            <w:vAlign w:val="center"/>
          </w:tcPr>
          <w:p w:rsidR="009E7965" w:rsidRPr="00E878EF" w:rsidRDefault="00ED31A6">
            <w:pPr>
              <w:widowControl w:val="0"/>
              <w:rPr>
                <w:sz w:val="20"/>
                <w:szCs w:val="20"/>
              </w:rPr>
            </w:pPr>
            <w:r w:rsidRPr="00E878EF">
              <w:rPr>
                <w:sz w:val="20"/>
                <w:szCs w:val="20"/>
              </w:rPr>
              <w:t>01</w:t>
            </w:r>
          </w:p>
        </w:tc>
        <w:tc>
          <w:tcPr>
            <w:tcW w:w="526" w:type="dxa"/>
            <w:tcBorders>
              <w:bottom w:val="single" w:sz="4" w:space="0" w:color="000000"/>
              <w:right w:val="single" w:sz="4" w:space="0" w:color="000000"/>
            </w:tcBorders>
            <w:shd w:val="clear" w:color="auto" w:fill="auto"/>
            <w:vAlign w:val="center"/>
          </w:tcPr>
          <w:p w:rsidR="009E7965" w:rsidRPr="00E878EF" w:rsidRDefault="00ED31A6">
            <w:pPr>
              <w:widowControl w:val="0"/>
              <w:rPr>
                <w:sz w:val="20"/>
                <w:szCs w:val="20"/>
              </w:rPr>
            </w:pPr>
            <w:r w:rsidRPr="00E878EF">
              <w:rPr>
                <w:sz w:val="20"/>
                <w:szCs w:val="20"/>
              </w:rPr>
              <w:t>06</w:t>
            </w:r>
          </w:p>
        </w:tc>
        <w:tc>
          <w:tcPr>
            <w:tcW w:w="2850" w:type="dxa"/>
            <w:tcBorders>
              <w:bottom w:val="single" w:sz="4" w:space="0" w:color="000000"/>
              <w:right w:val="single" w:sz="4" w:space="0" w:color="000000"/>
            </w:tcBorders>
            <w:shd w:val="clear" w:color="auto" w:fill="auto"/>
            <w:vAlign w:val="center"/>
          </w:tcPr>
          <w:p w:rsidR="009E7965" w:rsidRPr="00E878EF" w:rsidRDefault="00ED31A6">
            <w:pPr>
              <w:widowControl w:val="0"/>
              <w:rPr>
                <w:sz w:val="20"/>
                <w:szCs w:val="20"/>
              </w:rPr>
            </w:pPr>
            <w:r w:rsidRPr="00E878EF">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15" w:type="dxa"/>
            <w:tcBorders>
              <w:bottom w:val="single" w:sz="4" w:space="0" w:color="000000"/>
              <w:right w:val="single" w:sz="4" w:space="0" w:color="000000"/>
            </w:tcBorders>
            <w:shd w:val="clear" w:color="auto" w:fill="auto"/>
            <w:vAlign w:val="bottom"/>
          </w:tcPr>
          <w:p w:rsidR="009E7965" w:rsidRPr="00E878EF" w:rsidRDefault="00ED31A6">
            <w:pPr>
              <w:widowControl w:val="0"/>
              <w:jc w:val="right"/>
              <w:rPr>
                <w:color w:val="000000"/>
                <w:sz w:val="20"/>
                <w:szCs w:val="20"/>
              </w:rPr>
            </w:pPr>
            <w:r w:rsidRPr="00E878EF">
              <w:rPr>
                <w:color w:val="000000"/>
                <w:sz w:val="20"/>
                <w:szCs w:val="20"/>
              </w:rPr>
              <w:t>113 636,00</w:t>
            </w:r>
          </w:p>
        </w:tc>
        <w:tc>
          <w:tcPr>
            <w:tcW w:w="960" w:type="dxa"/>
            <w:tcBorders>
              <w:bottom w:val="single" w:sz="4" w:space="0" w:color="000000"/>
              <w:right w:val="single" w:sz="4" w:space="0" w:color="000000"/>
            </w:tcBorders>
            <w:shd w:val="clear" w:color="auto" w:fill="auto"/>
            <w:vAlign w:val="bottom"/>
          </w:tcPr>
          <w:p w:rsidR="009E7965" w:rsidRPr="00E878EF" w:rsidRDefault="00ED31A6" w:rsidP="00E878EF">
            <w:pPr>
              <w:widowControl w:val="0"/>
              <w:jc w:val="right"/>
              <w:rPr>
                <w:color w:val="000000"/>
                <w:sz w:val="20"/>
                <w:szCs w:val="20"/>
              </w:rPr>
            </w:pPr>
            <w:r w:rsidRPr="00E878EF">
              <w:rPr>
                <w:color w:val="000000"/>
                <w:sz w:val="20"/>
                <w:szCs w:val="20"/>
              </w:rPr>
              <w:t>0,4</w:t>
            </w:r>
            <w:r w:rsidR="00E878EF">
              <w:rPr>
                <w:color w:val="000000"/>
                <w:sz w:val="20"/>
                <w:szCs w:val="20"/>
              </w:rPr>
              <w:t>5</w:t>
            </w:r>
          </w:p>
        </w:tc>
        <w:tc>
          <w:tcPr>
            <w:tcW w:w="1470" w:type="dxa"/>
            <w:tcBorders>
              <w:bottom w:val="single" w:sz="4" w:space="0" w:color="000000"/>
              <w:right w:val="single" w:sz="4" w:space="0" w:color="000000"/>
            </w:tcBorders>
            <w:shd w:val="clear" w:color="auto" w:fill="auto"/>
            <w:vAlign w:val="bottom"/>
          </w:tcPr>
          <w:p w:rsidR="009E7965" w:rsidRPr="00E878EF" w:rsidRDefault="00ED31A6">
            <w:pPr>
              <w:widowControl w:val="0"/>
              <w:jc w:val="right"/>
              <w:rPr>
                <w:color w:val="000000"/>
                <w:sz w:val="20"/>
                <w:szCs w:val="20"/>
              </w:rPr>
            </w:pPr>
            <w:r w:rsidRPr="00E878EF">
              <w:rPr>
                <w:color w:val="000000"/>
                <w:sz w:val="20"/>
                <w:szCs w:val="20"/>
              </w:rPr>
              <w:t>113 636,00</w:t>
            </w:r>
          </w:p>
        </w:tc>
        <w:tc>
          <w:tcPr>
            <w:tcW w:w="903" w:type="dxa"/>
            <w:tcBorders>
              <w:bottom w:val="single" w:sz="4" w:space="0" w:color="000000"/>
              <w:right w:val="single" w:sz="4" w:space="0" w:color="000000"/>
            </w:tcBorders>
            <w:shd w:val="clear" w:color="auto" w:fill="auto"/>
            <w:vAlign w:val="bottom"/>
          </w:tcPr>
          <w:p w:rsidR="009E7965" w:rsidRPr="00E878EF" w:rsidRDefault="00ED31A6" w:rsidP="00E878EF">
            <w:pPr>
              <w:widowControl w:val="0"/>
              <w:jc w:val="right"/>
              <w:rPr>
                <w:color w:val="000000"/>
                <w:sz w:val="20"/>
                <w:szCs w:val="20"/>
              </w:rPr>
            </w:pPr>
            <w:r w:rsidRPr="00E878EF">
              <w:rPr>
                <w:color w:val="000000"/>
                <w:sz w:val="20"/>
                <w:szCs w:val="20"/>
              </w:rPr>
              <w:t>0,5</w:t>
            </w:r>
            <w:r w:rsidR="00E878EF">
              <w:rPr>
                <w:color w:val="000000"/>
                <w:sz w:val="20"/>
                <w:szCs w:val="20"/>
              </w:rPr>
              <w:t>1</w:t>
            </w:r>
          </w:p>
        </w:tc>
        <w:tc>
          <w:tcPr>
            <w:tcW w:w="852" w:type="dxa"/>
            <w:tcBorders>
              <w:bottom w:val="single" w:sz="4" w:space="0" w:color="000000"/>
              <w:right w:val="single" w:sz="4" w:space="0" w:color="000000"/>
            </w:tcBorders>
            <w:shd w:val="clear" w:color="auto" w:fill="auto"/>
            <w:vAlign w:val="bottom"/>
          </w:tcPr>
          <w:p w:rsidR="009E7965" w:rsidRPr="00E878EF" w:rsidRDefault="00ED31A6">
            <w:pPr>
              <w:widowControl w:val="0"/>
              <w:jc w:val="right"/>
              <w:rPr>
                <w:color w:val="000000"/>
                <w:sz w:val="20"/>
                <w:szCs w:val="20"/>
              </w:rPr>
            </w:pPr>
            <w:r w:rsidRPr="00E878EF">
              <w:rPr>
                <w:color w:val="000000"/>
                <w:sz w:val="20"/>
                <w:szCs w:val="20"/>
              </w:rPr>
              <w:t>100,00</w:t>
            </w:r>
          </w:p>
        </w:tc>
      </w:tr>
      <w:tr w:rsidR="009E7965" w:rsidRPr="00ED4E04" w:rsidTr="00BF3D01">
        <w:trPr>
          <w:trHeight w:val="255"/>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965" w:rsidRPr="00874BF4" w:rsidRDefault="00ED31A6">
            <w:pPr>
              <w:widowControl w:val="0"/>
              <w:rPr>
                <w:sz w:val="20"/>
                <w:szCs w:val="20"/>
              </w:rPr>
            </w:pPr>
            <w:r w:rsidRPr="00874BF4">
              <w:rPr>
                <w:sz w:val="20"/>
                <w:szCs w:val="20"/>
              </w:rPr>
              <w:t>01</w:t>
            </w:r>
          </w:p>
        </w:tc>
        <w:tc>
          <w:tcPr>
            <w:tcW w:w="526" w:type="dxa"/>
            <w:tcBorders>
              <w:top w:val="single" w:sz="4" w:space="0" w:color="000000"/>
              <w:bottom w:val="single" w:sz="4" w:space="0" w:color="000000"/>
              <w:right w:val="single" w:sz="4" w:space="0" w:color="000000"/>
            </w:tcBorders>
            <w:shd w:val="clear" w:color="auto" w:fill="auto"/>
            <w:vAlign w:val="center"/>
          </w:tcPr>
          <w:p w:rsidR="009E7965" w:rsidRPr="00874BF4" w:rsidRDefault="00ED31A6">
            <w:pPr>
              <w:widowControl w:val="0"/>
              <w:rPr>
                <w:sz w:val="20"/>
                <w:szCs w:val="20"/>
              </w:rPr>
            </w:pPr>
            <w:r w:rsidRPr="00874BF4">
              <w:rPr>
                <w:sz w:val="20"/>
                <w:szCs w:val="20"/>
              </w:rPr>
              <w:t>11</w:t>
            </w:r>
          </w:p>
        </w:tc>
        <w:tc>
          <w:tcPr>
            <w:tcW w:w="2850" w:type="dxa"/>
            <w:tcBorders>
              <w:top w:val="single" w:sz="4" w:space="0" w:color="000000"/>
              <w:bottom w:val="single" w:sz="4" w:space="0" w:color="000000"/>
              <w:right w:val="single" w:sz="4" w:space="0" w:color="000000"/>
            </w:tcBorders>
            <w:shd w:val="clear" w:color="auto" w:fill="auto"/>
            <w:vAlign w:val="center"/>
          </w:tcPr>
          <w:p w:rsidR="009E7965" w:rsidRPr="00874BF4" w:rsidRDefault="00ED31A6">
            <w:pPr>
              <w:widowControl w:val="0"/>
              <w:rPr>
                <w:sz w:val="20"/>
                <w:szCs w:val="20"/>
              </w:rPr>
            </w:pPr>
            <w:r w:rsidRPr="00874BF4">
              <w:rPr>
                <w:sz w:val="20"/>
                <w:szCs w:val="20"/>
              </w:rPr>
              <w:t>Резервные фонды</w:t>
            </w:r>
          </w:p>
        </w:tc>
        <w:tc>
          <w:tcPr>
            <w:tcW w:w="1815" w:type="dxa"/>
            <w:tcBorders>
              <w:top w:val="single" w:sz="4" w:space="0" w:color="000000"/>
              <w:bottom w:val="single" w:sz="4" w:space="0" w:color="000000"/>
              <w:right w:val="single" w:sz="4" w:space="0" w:color="000000"/>
            </w:tcBorders>
            <w:shd w:val="clear" w:color="auto" w:fill="auto"/>
            <w:vAlign w:val="bottom"/>
          </w:tcPr>
          <w:p w:rsidR="009E7965" w:rsidRPr="00874BF4" w:rsidRDefault="00874BF4" w:rsidP="00874BF4">
            <w:pPr>
              <w:widowControl w:val="0"/>
              <w:jc w:val="right"/>
              <w:rPr>
                <w:color w:val="000000"/>
                <w:sz w:val="20"/>
                <w:szCs w:val="20"/>
              </w:rPr>
            </w:pPr>
            <w:r w:rsidRPr="00874BF4">
              <w:rPr>
                <w:color w:val="000000"/>
                <w:sz w:val="20"/>
                <w:szCs w:val="20"/>
              </w:rPr>
              <w:t>2</w:t>
            </w:r>
            <w:r w:rsidR="00ED31A6" w:rsidRPr="00874BF4">
              <w:rPr>
                <w:color w:val="000000"/>
                <w:sz w:val="20"/>
                <w:szCs w:val="20"/>
              </w:rPr>
              <w:t>0 000,00</w:t>
            </w:r>
          </w:p>
        </w:tc>
        <w:tc>
          <w:tcPr>
            <w:tcW w:w="960" w:type="dxa"/>
            <w:tcBorders>
              <w:top w:val="single" w:sz="4" w:space="0" w:color="000000"/>
              <w:bottom w:val="single" w:sz="4" w:space="0" w:color="000000"/>
              <w:right w:val="single" w:sz="4" w:space="0" w:color="000000"/>
            </w:tcBorders>
            <w:shd w:val="clear" w:color="auto" w:fill="auto"/>
            <w:vAlign w:val="bottom"/>
          </w:tcPr>
          <w:p w:rsidR="009E7965" w:rsidRPr="00874BF4" w:rsidRDefault="00ED31A6" w:rsidP="00874BF4">
            <w:pPr>
              <w:widowControl w:val="0"/>
              <w:jc w:val="right"/>
              <w:rPr>
                <w:color w:val="000000"/>
                <w:sz w:val="20"/>
                <w:szCs w:val="20"/>
              </w:rPr>
            </w:pPr>
            <w:r w:rsidRPr="00874BF4">
              <w:rPr>
                <w:color w:val="000000"/>
                <w:sz w:val="20"/>
                <w:szCs w:val="20"/>
              </w:rPr>
              <w:t>0,0</w:t>
            </w:r>
            <w:r w:rsidR="00874BF4" w:rsidRPr="00874BF4">
              <w:rPr>
                <w:color w:val="000000"/>
                <w:sz w:val="20"/>
                <w:szCs w:val="20"/>
              </w:rPr>
              <w:t>8</w:t>
            </w:r>
          </w:p>
        </w:tc>
        <w:tc>
          <w:tcPr>
            <w:tcW w:w="1470" w:type="dxa"/>
            <w:tcBorders>
              <w:top w:val="single" w:sz="4" w:space="0" w:color="000000"/>
              <w:bottom w:val="single" w:sz="4" w:space="0" w:color="000000"/>
              <w:right w:val="single" w:sz="4" w:space="0" w:color="000000"/>
            </w:tcBorders>
            <w:shd w:val="clear" w:color="auto" w:fill="auto"/>
            <w:vAlign w:val="bottom"/>
          </w:tcPr>
          <w:p w:rsidR="009E7965" w:rsidRPr="00874BF4" w:rsidRDefault="00ED31A6">
            <w:pPr>
              <w:widowControl w:val="0"/>
              <w:jc w:val="right"/>
              <w:rPr>
                <w:color w:val="000000"/>
                <w:sz w:val="20"/>
                <w:szCs w:val="20"/>
              </w:rPr>
            </w:pPr>
            <w:r w:rsidRPr="00874BF4">
              <w:rPr>
                <w:color w:val="000000"/>
                <w:sz w:val="20"/>
                <w:szCs w:val="20"/>
              </w:rPr>
              <w:t>0,00</w:t>
            </w:r>
          </w:p>
        </w:tc>
        <w:tc>
          <w:tcPr>
            <w:tcW w:w="903" w:type="dxa"/>
            <w:tcBorders>
              <w:top w:val="single" w:sz="4" w:space="0" w:color="000000"/>
              <w:bottom w:val="single" w:sz="4" w:space="0" w:color="000000"/>
              <w:right w:val="single" w:sz="4" w:space="0" w:color="000000"/>
            </w:tcBorders>
            <w:shd w:val="clear" w:color="auto" w:fill="auto"/>
            <w:vAlign w:val="bottom"/>
          </w:tcPr>
          <w:p w:rsidR="009E7965" w:rsidRPr="00874BF4" w:rsidRDefault="00ED31A6">
            <w:pPr>
              <w:widowControl w:val="0"/>
              <w:jc w:val="right"/>
              <w:rPr>
                <w:color w:val="000000"/>
                <w:sz w:val="20"/>
                <w:szCs w:val="20"/>
              </w:rPr>
            </w:pPr>
            <w:r w:rsidRPr="00874BF4">
              <w:rPr>
                <w:color w:val="000000"/>
                <w:sz w:val="20"/>
                <w:szCs w:val="20"/>
              </w:rPr>
              <w:t>0,00</w:t>
            </w:r>
          </w:p>
        </w:tc>
        <w:tc>
          <w:tcPr>
            <w:tcW w:w="852" w:type="dxa"/>
            <w:tcBorders>
              <w:top w:val="single" w:sz="4" w:space="0" w:color="000000"/>
              <w:bottom w:val="single" w:sz="4" w:space="0" w:color="000000"/>
              <w:right w:val="single" w:sz="4" w:space="0" w:color="000000"/>
            </w:tcBorders>
            <w:shd w:val="clear" w:color="auto" w:fill="auto"/>
            <w:vAlign w:val="bottom"/>
          </w:tcPr>
          <w:p w:rsidR="009E7965" w:rsidRPr="00874BF4" w:rsidRDefault="00ED31A6">
            <w:pPr>
              <w:widowControl w:val="0"/>
              <w:jc w:val="right"/>
              <w:rPr>
                <w:color w:val="000000"/>
                <w:sz w:val="20"/>
                <w:szCs w:val="20"/>
              </w:rPr>
            </w:pPr>
            <w:r w:rsidRPr="00874BF4">
              <w:rPr>
                <w:color w:val="000000"/>
                <w:sz w:val="20"/>
                <w:szCs w:val="20"/>
              </w:rPr>
              <w:t>0,00</w:t>
            </w:r>
          </w:p>
        </w:tc>
      </w:tr>
      <w:tr w:rsidR="009E7965" w:rsidRPr="00ED4E04" w:rsidTr="00BF3D01">
        <w:trPr>
          <w:trHeight w:val="255"/>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965" w:rsidRPr="00874BF4" w:rsidRDefault="00ED31A6">
            <w:pPr>
              <w:widowControl w:val="0"/>
              <w:rPr>
                <w:sz w:val="20"/>
                <w:szCs w:val="20"/>
              </w:rPr>
            </w:pPr>
            <w:r w:rsidRPr="00874BF4">
              <w:rPr>
                <w:sz w:val="20"/>
                <w:szCs w:val="20"/>
              </w:rPr>
              <w:t>01</w:t>
            </w:r>
          </w:p>
        </w:tc>
        <w:tc>
          <w:tcPr>
            <w:tcW w:w="526" w:type="dxa"/>
            <w:tcBorders>
              <w:top w:val="single" w:sz="4" w:space="0" w:color="000000"/>
              <w:bottom w:val="single" w:sz="4" w:space="0" w:color="000000"/>
              <w:right w:val="single" w:sz="4" w:space="0" w:color="000000"/>
            </w:tcBorders>
            <w:shd w:val="clear" w:color="auto" w:fill="auto"/>
            <w:vAlign w:val="center"/>
          </w:tcPr>
          <w:p w:rsidR="009E7965" w:rsidRPr="00874BF4" w:rsidRDefault="00ED31A6">
            <w:pPr>
              <w:widowControl w:val="0"/>
              <w:rPr>
                <w:sz w:val="20"/>
                <w:szCs w:val="20"/>
              </w:rPr>
            </w:pPr>
            <w:r w:rsidRPr="00874BF4">
              <w:rPr>
                <w:sz w:val="20"/>
                <w:szCs w:val="20"/>
              </w:rPr>
              <w:t>13</w:t>
            </w:r>
          </w:p>
        </w:tc>
        <w:tc>
          <w:tcPr>
            <w:tcW w:w="2850" w:type="dxa"/>
            <w:tcBorders>
              <w:top w:val="single" w:sz="4" w:space="0" w:color="000000"/>
              <w:bottom w:val="single" w:sz="4" w:space="0" w:color="000000"/>
              <w:right w:val="single" w:sz="4" w:space="0" w:color="000000"/>
            </w:tcBorders>
            <w:shd w:val="clear" w:color="auto" w:fill="auto"/>
            <w:vAlign w:val="center"/>
          </w:tcPr>
          <w:p w:rsidR="009E7965" w:rsidRPr="00874BF4" w:rsidRDefault="00ED31A6">
            <w:pPr>
              <w:widowControl w:val="0"/>
              <w:rPr>
                <w:sz w:val="20"/>
                <w:szCs w:val="20"/>
              </w:rPr>
            </w:pPr>
            <w:r w:rsidRPr="00874BF4">
              <w:rPr>
                <w:sz w:val="20"/>
                <w:szCs w:val="20"/>
              </w:rPr>
              <w:t>Другие общегосударственные вопросы</w:t>
            </w:r>
          </w:p>
        </w:tc>
        <w:tc>
          <w:tcPr>
            <w:tcW w:w="1815" w:type="dxa"/>
            <w:tcBorders>
              <w:top w:val="single" w:sz="4" w:space="0" w:color="000000"/>
              <w:bottom w:val="single" w:sz="4" w:space="0" w:color="000000"/>
              <w:right w:val="single" w:sz="4" w:space="0" w:color="000000"/>
            </w:tcBorders>
            <w:shd w:val="clear" w:color="auto" w:fill="auto"/>
            <w:vAlign w:val="bottom"/>
          </w:tcPr>
          <w:p w:rsidR="009E7965" w:rsidRPr="00874BF4" w:rsidRDefault="00874BF4">
            <w:pPr>
              <w:widowControl w:val="0"/>
              <w:jc w:val="right"/>
              <w:rPr>
                <w:color w:val="000000"/>
                <w:sz w:val="20"/>
                <w:szCs w:val="20"/>
              </w:rPr>
            </w:pPr>
            <w:r w:rsidRPr="00874BF4">
              <w:rPr>
                <w:color w:val="000000"/>
                <w:sz w:val="20"/>
                <w:szCs w:val="20"/>
              </w:rPr>
              <w:t>4 247 492,00</w:t>
            </w:r>
          </w:p>
        </w:tc>
        <w:tc>
          <w:tcPr>
            <w:tcW w:w="960" w:type="dxa"/>
            <w:tcBorders>
              <w:top w:val="single" w:sz="4" w:space="0" w:color="000000"/>
              <w:bottom w:val="single" w:sz="4" w:space="0" w:color="000000"/>
              <w:right w:val="single" w:sz="4" w:space="0" w:color="000000"/>
            </w:tcBorders>
            <w:shd w:val="clear" w:color="auto" w:fill="auto"/>
            <w:vAlign w:val="bottom"/>
          </w:tcPr>
          <w:p w:rsidR="009E7965" w:rsidRPr="00874BF4" w:rsidRDefault="00ED31A6" w:rsidP="00874BF4">
            <w:pPr>
              <w:widowControl w:val="0"/>
              <w:jc w:val="right"/>
              <w:rPr>
                <w:color w:val="000000"/>
                <w:sz w:val="20"/>
                <w:szCs w:val="20"/>
              </w:rPr>
            </w:pPr>
            <w:r w:rsidRPr="00874BF4">
              <w:rPr>
                <w:color w:val="000000"/>
                <w:sz w:val="20"/>
                <w:szCs w:val="20"/>
              </w:rPr>
              <w:t>1</w:t>
            </w:r>
            <w:r w:rsidR="00874BF4" w:rsidRPr="00874BF4">
              <w:rPr>
                <w:color w:val="000000"/>
                <w:sz w:val="20"/>
                <w:szCs w:val="20"/>
              </w:rPr>
              <w:t>6</w:t>
            </w:r>
            <w:r w:rsidRPr="00874BF4">
              <w:rPr>
                <w:color w:val="000000"/>
                <w:sz w:val="20"/>
                <w:szCs w:val="20"/>
              </w:rPr>
              <w:t>,</w:t>
            </w:r>
            <w:r w:rsidR="00874BF4" w:rsidRPr="00874BF4">
              <w:rPr>
                <w:color w:val="000000"/>
                <w:sz w:val="20"/>
                <w:szCs w:val="20"/>
              </w:rPr>
              <w:t>9</w:t>
            </w:r>
            <w:r w:rsidRPr="00874BF4">
              <w:rPr>
                <w:color w:val="000000"/>
                <w:sz w:val="20"/>
                <w:szCs w:val="20"/>
              </w:rPr>
              <w:t>9</w:t>
            </w:r>
          </w:p>
        </w:tc>
        <w:tc>
          <w:tcPr>
            <w:tcW w:w="1470" w:type="dxa"/>
            <w:tcBorders>
              <w:top w:val="single" w:sz="4" w:space="0" w:color="000000"/>
              <w:bottom w:val="single" w:sz="4" w:space="0" w:color="000000"/>
              <w:right w:val="single" w:sz="4" w:space="0" w:color="000000"/>
            </w:tcBorders>
            <w:shd w:val="clear" w:color="auto" w:fill="auto"/>
            <w:vAlign w:val="bottom"/>
          </w:tcPr>
          <w:p w:rsidR="009E7965" w:rsidRPr="00874BF4" w:rsidRDefault="00874BF4">
            <w:pPr>
              <w:widowControl w:val="0"/>
              <w:jc w:val="right"/>
              <w:rPr>
                <w:color w:val="000000"/>
                <w:sz w:val="20"/>
                <w:szCs w:val="20"/>
              </w:rPr>
            </w:pPr>
            <w:r w:rsidRPr="00874BF4">
              <w:rPr>
                <w:color w:val="000000"/>
                <w:sz w:val="20"/>
                <w:szCs w:val="20"/>
              </w:rPr>
              <w:t>3 710 757,74</w:t>
            </w:r>
          </w:p>
        </w:tc>
        <w:tc>
          <w:tcPr>
            <w:tcW w:w="903" w:type="dxa"/>
            <w:tcBorders>
              <w:top w:val="single" w:sz="4" w:space="0" w:color="000000"/>
              <w:bottom w:val="single" w:sz="4" w:space="0" w:color="000000"/>
              <w:right w:val="single" w:sz="4" w:space="0" w:color="000000"/>
            </w:tcBorders>
            <w:shd w:val="clear" w:color="auto" w:fill="auto"/>
            <w:vAlign w:val="bottom"/>
          </w:tcPr>
          <w:p w:rsidR="009E7965" w:rsidRPr="00874BF4" w:rsidRDefault="00ED31A6" w:rsidP="00874BF4">
            <w:pPr>
              <w:widowControl w:val="0"/>
              <w:jc w:val="right"/>
              <w:rPr>
                <w:color w:val="000000"/>
                <w:sz w:val="20"/>
                <w:szCs w:val="20"/>
              </w:rPr>
            </w:pPr>
            <w:r w:rsidRPr="00874BF4">
              <w:rPr>
                <w:color w:val="000000"/>
                <w:sz w:val="20"/>
                <w:szCs w:val="20"/>
              </w:rPr>
              <w:t>1</w:t>
            </w:r>
            <w:r w:rsidR="00874BF4" w:rsidRPr="00874BF4">
              <w:rPr>
                <w:color w:val="000000"/>
                <w:sz w:val="20"/>
                <w:szCs w:val="20"/>
              </w:rPr>
              <w:t>6</w:t>
            </w:r>
            <w:r w:rsidRPr="00874BF4">
              <w:rPr>
                <w:color w:val="000000"/>
                <w:sz w:val="20"/>
                <w:szCs w:val="20"/>
              </w:rPr>
              <w:t>,</w:t>
            </w:r>
            <w:r w:rsidR="00874BF4" w:rsidRPr="00874BF4">
              <w:rPr>
                <w:color w:val="000000"/>
                <w:sz w:val="20"/>
                <w:szCs w:val="20"/>
              </w:rPr>
              <w:t>56</w:t>
            </w:r>
          </w:p>
        </w:tc>
        <w:tc>
          <w:tcPr>
            <w:tcW w:w="852" w:type="dxa"/>
            <w:tcBorders>
              <w:top w:val="single" w:sz="4" w:space="0" w:color="000000"/>
              <w:bottom w:val="single" w:sz="4" w:space="0" w:color="000000"/>
              <w:right w:val="single" w:sz="4" w:space="0" w:color="000000"/>
            </w:tcBorders>
            <w:shd w:val="clear" w:color="auto" w:fill="auto"/>
            <w:vAlign w:val="bottom"/>
          </w:tcPr>
          <w:p w:rsidR="009E7965" w:rsidRPr="00874BF4" w:rsidRDefault="00874BF4" w:rsidP="00874BF4">
            <w:pPr>
              <w:widowControl w:val="0"/>
              <w:jc w:val="right"/>
              <w:rPr>
                <w:color w:val="000000"/>
                <w:sz w:val="20"/>
                <w:szCs w:val="20"/>
              </w:rPr>
            </w:pPr>
            <w:r w:rsidRPr="00874BF4">
              <w:rPr>
                <w:color w:val="000000"/>
                <w:sz w:val="20"/>
                <w:szCs w:val="20"/>
              </w:rPr>
              <w:t>87</w:t>
            </w:r>
            <w:r w:rsidR="00ED31A6" w:rsidRPr="00874BF4">
              <w:rPr>
                <w:color w:val="000000"/>
                <w:sz w:val="20"/>
                <w:szCs w:val="20"/>
              </w:rPr>
              <w:t>,</w:t>
            </w:r>
            <w:r w:rsidRPr="00874BF4">
              <w:rPr>
                <w:color w:val="000000"/>
                <w:sz w:val="20"/>
                <w:szCs w:val="20"/>
              </w:rPr>
              <w:t>36</w:t>
            </w:r>
          </w:p>
        </w:tc>
      </w:tr>
      <w:tr w:rsidR="009E7965" w:rsidRPr="00ED4E04" w:rsidTr="00BF3D01">
        <w:trPr>
          <w:trHeight w:val="316"/>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965" w:rsidRPr="00385F19" w:rsidRDefault="00ED31A6">
            <w:pPr>
              <w:widowControl w:val="0"/>
              <w:rPr>
                <w:b/>
                <w:bCs/>
                <w:sz w:val="20"/>
                <w:szCs w:val="20"/>
              </w:rPr>
            </w:pPr>
            <w:r w:rsidRPr="00385F19">
              <w:rPr>
                <w:b/>
                <w:bCs/>
                <w:sz w:val="20"/>
                <w:szCs w:val="20"/>
              </w:rPr>
              <w:t>02</w:t>
            </w:r>
          </w:p>
        </w:tc>
        <w:tc>
          <w:tcPr>
            <w:tcW w:w="526" w:type="dxa"/>
            <w:tcBorders>
              <w:top w:val="single" w:sz="4" w:space="0" w:color="000000"/>
              <w:bottom w:val="single" w:sz="4" w:space="0" w:color="000000"/>
              <w:right w:val="single" w:sz="4" w:space="0" w:color="000000"/>
            </w:tcBorders>
            <w:shd w:val="clear" w:color="auto" w:fill="auto"/>
            <w:vAlign w:val="center"/>
          </w:tcPr>
          <w:p w:rsidR="009E7965" w:rsidRPr="00385F19" w:rsidRDefault="009E7965">
            <w:pPr>
              <w:widowControl w:val="0"/>
              <w:rPr>
                <w:b/>
                <w:bCs/>
                <w:sz w:val="20"/>
                <w:szCs w:val="20"/>
              </w:rPr>
            </w:pPr>
          </w:p>
        </w:tc>
        <w:tc>
          <w:tcPr>
            <w:tcW w:w="2850" w:type="dxa"/>
            <w:tcBorders>
              <w:top w:val="single" w:sz="4" w:space="0" w:color="000000"/>
              <w:bottom w:val="single" w:sz="4" w:space="0" w:color="000000"/>
              <w:right w:val="single" w:sz="4" w:space="0" w:color="000000"/>
            </w:tcBorders>
            <w:shd w:val="clear" w:color="auto" w:fill="auto"/>
            <w:vAlign w:val="center"/>
          </w:tcPr>
          <w:p w:rsidR="009E7965" w:rsidRPr="00385F19" w:rsidRDefault="00ED31A6">
            <w:pPr>
              <w:widowControl w:val="0"/>
              <w:rPr>
                <w:b/>
                <w:bCs/>
                <w:sz w:val="20"/>
                <w:szCs w:val="20"/>
              </w:rPr>
            </w:pPr>
            <w:r w:rsidRPr="00385F19">
              <w:rPr>
                <w:b/>
                <w:bCs/>
                <w:sz w:val="20"/>
                <w:szCs w:val="20"/>
              </w:rPr>
              <w:t>Национальная оборона</w:t>
            </w:r>
          </w:p>
        </w:tc>
        <w:tc>
          <w:tcPr>
            <w:tcW w:w="1815" w:type="dxa"/>
            <w:tcBorders>
              <w:top w:val="single" w:sz="4" w:space="0" w:color="000000"/>
              <w:bottom w:val="single" w:sz="4" w:space="0" w:color="000000"/>
              <w:right w:val="single" w:sz="4" w:space="0" w:color="000000"/>
            </w:tcBorders>
            <w:shd w:val="clear" w:color="auto" w:fill="auto"/>
            <w:vAlign w:val="bottom"/>
          </w:tcPr>
          <w:p w:rsidR="009E7965" w:rsidRPr="00385F19" w:rsidRDefault="00ED31A6">
            <w:pPr>
              <w:widowControl w:val="0"/>
              <w:jc w:val="right"/>
              <w:rPr>
                <w:b/>
                <w:bCs/>
                <w:color w:val="000000"/>
                <w:sz w:val="20"/>
                <w:szCs w:val="20"/>
              </w:rPr>
            </w:pPr>
            <w:r w:rsidRPr="00385F19">
              <w:rPr>
                <w:b/>
                <w:bCs/>
                <w:color w:val="000000"/>
                <w:sz w:val="20"/>
                <w:szCs w:val="20"/>
              </w:rPr>
              <w:t>232 980,00</w:t>
            </w:r>
          </w:p>
        </w:tc>
        <w:tc>
          <w:tcPr>
            <w:tcW w:w="960" w:type="dxa"/>
            <w:tcBorders>
              <w:top w:val="single" w:sz="4" w:space="0" w:color="000000"/>
              <w:bottom w:val="single" w:sz="4" w:space="0" w:color="000000"/>
              <w:right w:val="single" w:sz="4" w:space="0" w:color="000000"/>
            </w:tcBorders>
            <w:shd w:val="clear" w:color="auto" w:fill="auto"/>
            <w:vAlign w:val="bottom"/>
          </w:tcPr>
          <w:p w:rsidR="009E7965" w:rsidRPr="00385F19" w:rsidRDefault="00ED31A6" w:rsidP="00114840">
            <w:pPr>
              <w:widowControl w:val="0"/>
              <w:jc w:val="right"/>
              <w:rPr>
                <w:b/>
                <w:bCs/>
                <w:color w:val="000000"/>
                <w:sz w:val="20"/>
                <w:szCs w:val="20"/>
              </w:rPr>
            </w:pPr>
            <w:r w:rsidRPr="00385F19">
              <w:rPr>
                <w:b/>
                <w:bCs/>
                <w:color w:val="000000"/>
                <w:sz w:val="20"/>
                <w:szCs w:val="20"/>
              </w:rPr>
              <w:t>0,</w:t>
            </w:r>
            <w:r w:rsidR="00D64F16">
              <w:rPr>
                <w:b/>
                <w:bCs/>
                <w:color w:val="000000"/>
                <w:sz w:val="20"/>
                <w:szCs w:val="20"/>
              </w:rPr>
              <w:t>9</w:t>
            </w:r>
            <w:r w:rsidR="00114840">
              <w:rPr>
                <w:b/>
                <w:bCs/>
                <w:color w:val="000000"/>
                <w:sz w:val="20"/>
                <w:szCs w:val="20"/>
              </w:rPr>
              <w:t>4</w:t>
            </w:r>
          </w:p>
        </w:tc>
        <w:tc>
          <w:tcPr>
            <w:tcW w:w="1470" w:type="dxa"/>
            <w:tcBorders>
              <w:top w:val="single" w:sz="4" w:space="0" w:color="000000"/>
              <w:bottom w:val="single" w:sz="4" w:space="0" w:color="000000"/>
              <w:right w:val="single" w:sz="4" w:space="0" w:color="000000"/>
            </w:tcBorders>
            <w:shd w:val="clear" w:color="auto" w:fill="auto"/>
            <w:vAlign w:val="bottom"/>
          </w:tcPr>
          <w:p w:rsidR="009E7965" w:rsidRPr="00385F19" w:rsidRDefault="00ED31A6">
            <w:pPr>
              <w:widowControl w:val="0"/>
              <w:jc w:val="right"/>
              <w:rPr>
                <w:b/>
                <w:bCs/>
                <w:color w:val="000000"/>
                <w:sz w:val="20"/>
                <w:szCs w:val="20"/>
              </w:rPr>
            </w:pPr>
            <w:r w:rsidRPr="00385F19">
              <w:rPr>
                <w:b/>
                <w:bCs/>
                <w:color w:val="000000"/>
                <w:sz w:val="20"/>
                <w:szCs w:val="20"/>
              </w:rPr>
              <w:t>232 980,00</w:t>
            </w:r>
          </w:p>
        </w:tc>
        <w:tc>
          <w:tcPr>
            <w:tcW w:w="903" w:type="dxa"/>
            <w:tcBorders>
              <w:top w:val="single" w:sz="4" w:space="0" w:color="000000"/>
              <w:bottom w:val="single" w:sz="4" w:space="0" w:color="000000"/>
              <w:right w:val="single" w:sz="4" w:space="0" w:color="000000"/>
            </w:tcBorders>
            <w:shd w:val="clear" w:color="auto" w:fill="auto"/>
            <w:vAlign w:val="bottom"/>
          </w:tcPr>
          <w:p w:rsidR="009E7965" w:rsidRPr="00385F19" w:rsidRDefault="00D64F16">
            <w:pPr>
              <w:widowControl w:val="0"/>
              <w:jc w:val="right"/>
              <w:rPr>
                <w:b/>
                <w:bCs/>
                <w:color w:val="000000"/>
                <w:sz w:val="20"/>
                <w:szCs w:val="20"/>
              </w:rPr>
            </w:pPr>
            <w:r>
              <w:rPr>
                <w:b/>
                <w:bCs/>
                <w:color w:val="000000"/>
                <w:sz w:val="20"/>
                <w:szCs w:val="20"/>
              </w:rPr>
              <w:t>1,04</w:t>
            </w:r>
          </w:p>
        </w:tc>
        <w:tc>
          <w:tcPr>
            <w:tcW w:w="852" w:type="dxa"/>
            <w:tcBorders>
              <w:top w:val="single" w:sz="4" w:space="0" w:color="000000"/>
              <w:bottom w:val="single" w:sz="4" w:space="0" w:color="000000"/>
              <w:right w:val="single" w:sz="4" w:space="0" w:color="000000"/>
            </w:tcBorders>
            <w:shd w:val="clear" w:color="auto" w:fill="auto"/>
            <w:vAlign w:val="bottom"/>
          </w:tcPr>
          <w:p w:rsidR="009E7965" w:rsidRPr="00385F19" w:rsidRDefault="00ED31A6">
            <w:pPr>
              <w:widowControl w:val="0"/>
              <w:jc w:val="right"/>
              <w:rPr>
                <w:b/>
                <w:bCs/>
                <w:color w:val="000000"/>
                <w:sz w:val="20"/>
                <w:szCs w:val="20"/>
              </w:rPr>
            </w:pPr>
            <w:r w:rsidRPr="00385F19">
              <w:rPr>
                <w:b/>
                <w:bCs/>
                <w:color w:val="000000"/>
                <w:sz w:val="20"/>
                <w:szCs w:val="20"/>
              </w:rPr>
              <w:t>100,00</w:t>
            </w:r>
          </w:p>
        </w:tc>
      </w:tr>
      <w:tr w:rsidR="005B6AD0" w:rsidRPr="00ED4E04" w:rsidTr="00BF3D01">
        <w:trPr>
          <w:trHeight w:val="413"/>
        </w:trPr>
        <w:tc>
          <w:tcPr>
            <w:tcW w:w="599" w:type="dxa"/>
            <w:tcBorders>
              <w:left w:val="single" w:sz="4" w:space="0" w:color="000000"/>
              <w:bottom w:val="single" w:sz="4" w:space="0" w:color="000000"/>
              <w:right w:val="single" w:sz="4" w:space="0" w:color="000000"/>
            </w:tcBorders>
            <w:shd w:val="clear" w:color="auto" w:fill="auto"/>
            <w:vAlign w:val="center"/>
          </w:tcPr>
          <w:p w:rsidR="005B6AD0" w:rsidRPr="005B6AD0" w:rsidRDefault="005B6AD0">
            <w:pPr>
              <w:widowControl w:val="0"/>
              <w:rPr>
                <w:sz w:val="20"/>
                <w:szCs w:val="20"/>
              </w:rPr>
            </w:pPr>
            <w:r w:rsidRPr="005B6AD0">
              <w:rPr>
                <w:sz w:val="20"/>
                <w:szCs w:val="20"/>
              </w:rPr>
              <w:t>02</w:t>
            </w:r>
          </w:p>
        </w:tc>
        <w:tc>
          <w:tcPr>
            <w:tcW w:w="526" w:type="dxa"/>
            <w:tcBorders>
              <w:bottom w:val="single" w:sz="4" w:space="0" w:color="000000"/>
              <w:right w:val="single" w:sz="4" w:space="0" w:color="000000"/>
            </w:tcBorders>
            <w:shd w:val="clear" w:color="auto" w:fill="auto"/>
            <w:vAlign w:val="center"/>
          </w:tcPr>
          <w:p w:rsidR="005B6AD0" w:rsidRPr="005B6AD0" w:rsidRDefault="005B6AD0">
            <w:pPr>
              <w:widowControl w:val="0"/>
              <w:rPr>
                <w:sz w:val="20"/>
                <w:szCs w:val="20"/>
              </w:rPr>
            </w:pPr>
            <w:r w:rsidRPr="005B6AD0">
              <w:rPr>
                <w:sz w:val="20"/>
                <w:szCs w:val="20"/>
              </w:rPr>
              <w:t>03</w:t>
            </w:r>
          </w:p>
        </w:tc>
        <w:tc>
          <w:tcPr>
            <w:tcW w:w="2850" w:type="dxa"/>
            <w:tcBorders>
              <w:bottom w:val="single" w:sz="4" w:space="0" w:color="000000"/>
              <w:right w:val="single" w:sz="4" w:space="0" w:color="000000"/>
            </w:tcBorders>
            <w:shd w:val="clear" w:color="auto" w:fill="auto"/>
            <w:vAlign w:val="center"/>
          </w:tcPr>
          <w:p w:rsidR="005B6AD0" w:rsidRPr="005B6AD0" w:rsidRDefault="005B6AD0">
            <w:pPr>
              <w:widowControl w:val="0"/>
              <w:rPr>
                <w:sz w:val="20"/>
                <w:szCs w:val="20"/>
              </w:rPr>
            </w:pPr>
            <w:r w:rsidRPr="005B6AD0">
              <w:rPr>
                <w:sz w:val="20"/>
                <w:szCs w:val="20"/>
              </w:rPr>
              <w:t>Мобилизационная и вневойсковая подготовка</w:t>
            </w:r>
          </w:p>
        </w:tc>
        <w:tc>
          <w:tcPr>
            <w:tcW w:w="1815" w:type="dxa"/>
            <w:tcBorders>
              <w:bottom w:val="single" w:sz="4" w:space="0" w:color="000000"/>
              <w:right w:val="single" w:sz="4" w:space="0" w:color="000000"/>
            </w:tcBorders>
            <w:shd w:val="clear" w:color="auto" w:fill="auto"/>
            <w:vAlign w:val="bottom"/>
          </w:tcPr>
          <w:p w:rsidR="005B6AD0" w:rsidRPr="005B6AD0" w:rsidRDefault="005B6AD0" w:rsidP="00863C6C">
            <w:pPr>
              <w:widowControl w:val="0"/>
              <w:jc w:val="right"/>
              <w:rPr>
                <w:bCs/>
                <w:color w:val="000000"/>
                <w:sz w:val="20"/>
                <w:szCs w:val="20"/>
              </w:rPr>
            </w:pPr>
            <w:r w:rsidRPr="005B6AD0">
              <w:rPr>
                <w:bCs/>
                <w:color w:val="000000"/>
                <w:sz w:val="20"/>
                <w:szCs w:val="20"/>
              </w:rPr>
              <w:t>232 980,00</w:t>
            </w:r>
          </w:p>
        </w:tc>
        <w:tc>
          <w:tcPr>
            <w:tcW w:w="960" w:type="dxa"/>
            <w:tcBorders>
              <w:bottom w:val="single" w:sz="4" w:space="0" w:color="000000"/>
              <w:right w:val="single" w:sz="4" w:space="0" w:color="000000"/>
            </w:tcBorders>
            <w:shd w:val="clear" w:color="auto" w:fill="auto"/>
            <w:vAlign w:val="bottom"/>
          </w:tcPr>
          <w:p w:rsidR="005B6AD0" w:rsidRPr="005B6AD0" w:rsidRDefault="005B6AD0" w:rsidP="00863C6C">
            <w:pPr>
              <w:widowControl w:val="0"/>
              <w:jc w:val="right"/>
              <w:rPr>
                <w:bCs/>
                <w:color w:val="000000"/>
                <w:sz w:val="20"/>
                <w:szCs w:val="20"/>
              </w:rPr>
            </w:pPr>
            <w:r w:rsidRPr="005B6AD0">
              <w:rPr>
                <w:bCs/>
                <w:color w:val="000000"/>
                <w:sz w:val="20"/>
                <w:szCs w:val="20"/>
              </w:rPr>
              <w:t>0,</w:t>
            </w:r>
            <w:r w:rsidR="00114840">
              <w:rPr>
                <w:bCs/>
                <w:color w:val="000000"/>
                <w:sz w:val="20"/>
                <w:szCs w:val="20"/>
              </w:rPr>
              <w:t>94</w:t>
            </w:r>
          </w:p>
        </w:tc>
        <w:tc>
          <w:tcPr>
            <w:tcW w:w="1470" w:type="dxa"/>
            <w:tcBorders>
              <w:bottom w:val="single" w:sz="4" w:space="0" w:color="000000"/>
              <w:right w:val="single" w:sz="4" w:space="0" w:color="000000"/>
            </w:tcBorders>
            <w:shd w:val="clear" w:color="auto" w:fill="auto"/>
            <w:vAlign w:val="bottom"/>
          </w:tcPr>
          <w:p w:rsidR="005B6AD0" w:rsidRPr="005B6AD0" w:rsidRDefault="005B6AD0" w:rsidP="00863C6C">
            <w:pPr>
              <w:widowControl w:val="0"/>
              <w:jc w:val="right"/>
              <w:rPr>
                <w:bCs/>
                <w:color w:val="000000"/>
                <w:sz w:val="20"/>
                <w:szCs w:val="20"/>
              </w:rPr>
            </w:pPr>
            <w:r w:rsidRPr="005B6AD0">
              <w:rPr>
                <w:bCs/>
                <w:color w:val="000000"/>
                <w:sz w:val="20"/>
                <w:szCs w:val="20"/>
              </w:rPr>
              <w:t>232 980,00</w:t>
            </w:r>
          </w:p>
        </w:tc>
        <w:tc>
          <w:tcPr>
            <w:tcW w:w="903" w:type="dxa"/>
            <w:tcBorders>
              <w:bottom w:val="single" w:sz="4" w:space="0" w:color="000000"/>
              <w:right w:val="single" w:sz="4" w:space="0" w:color="000000"/>
            </w:tcBorders>
            <w:shd w:val="clear" w:color="auto" w:fill="auto"/>
            <w:vAlign w:val="bottom"/>
          </w:tcPr>
          <w:p w:rsidR="005B6AD0" w:rsidRPr="005B6AD0" w:rsidRDefault="005B6AD0" w:rsidP="00863C6C">
            <w:pPr>
              <w:widowControl w:val="0"/>
              <w:jc w:val="right"/>
              <w:rPr>
                <w:bCs/>
                <w:color w:val="000000"/>
                <w:sz w:val="20"/>
                <w:szCs w:val="20"/>
              </w:rPr>
            </w:pPr>
            <w:r w:rsidRPr="005B6AD0">
              <w:rPr>
                <w:bCs/>
                <w:color w:val="000000"/>
                <w:sz w:val="20"/>
                <w:szCs w:val="20"/>
              </w:rPr>
              <w:t>1,04</w:t>
            </w:r>
          </w:p>
        </w:tc>
        <w:tc>
          <w:tcPr>
            <w:tcW w:w="852" w:type="dxa"/>
            <w:tcBorders>
              <w:bottom w:val="single" w:sz="4" w:space="0" w:color="000000"/>
              <w:right w:val="single" w:sz="4" w:space="0" w:color="000000"/>
            </w:tcBorders>
            <w:shd w:val="clear" w:color="auto" w:fill="auto"/>
            <w:vAlign w:val="bottom"/>
          </w:tcPr>
          <w:p w:rsidR="005B6AD0" w:rsidRPr="005B6AD0" w:rsidRDefault="005B6AD0" w:rsidP="00863C6C">
            <w:pPr>
              <w:widowControl w:val="0"/>
              <w:jc w:val="right"/>
              <w:rPr>
                <w:bCs/>
                <w:color w:val="000000"/>
                <w:sz w:val="20"/>
                <w:szCs w:val="20"/>
              </w:rPr>
            </w:pPr>
            <w:r w:rsidRPr="005B6AD0">
              <w:rPr>
                <w:bCs/>
                <w:color w:val="000000"/>
                <w:sz w:val="20"/>
                <w:szCs w:val="20"/>
              </w:rPr>
              <w:t>100,00</w:t>
            </w:r>
          </w:p>
        </w:tc>
      </w:tr>
      <w:tr w:rsidR="00E21A8B" w:rsidRPr="00E21A8B" w:rsidTr="00BF3D01">
        <w:trPr>
          <w:trHeight w:val="413"/>
        </w:trPr>
        <w:tc>
          <w:tcPr>
            <w:tcW w:w="599" w:type="dxa"/>
            <w:tcBorders>
              <w:left w:val="single" w:sz="4" w:space="0" w:color="000000"/>
              <w:bottom w:val="single" w:sz="4" w:space="0" w:color="000000"/>
              <w:right w:val="single" w:sz="4" w:space="0" w:color="000000"/>
            </w:tcBorders>
            <w:shd w:val="clear" w:color="auto" w:fill="auto"/>
            <w:vAlign w:val="center"/>
          </w:tcPr>
          <w:p w:rsidR="00E21A8B" w:rsidRPr="00E21A8B" w:rsidRDefault="00E21A8B">
            <w:pPr>
              <w:widowControl w:val="0"/>
              <w:rPr>
                <w:b/>
                <w:sz w:val="20"/>
                <w:szCs w:val="20"/>
              </w:rPr>
            </w:pPr>
            <w:r w:rsidRPr="00E21A8B">
              <w:rPr>
                <w:b/>
                <w:sz w:val="20"/>
                <w:szCs w:val="20"/>
              </w:rPr>
              <w:t>03</w:t>
            </w:r>
          </w:p>
        </w:tc>
        <w:tc>
          <w:tcPr>
            <w:tcW w:w="526" w:type="dxa"/>
            <w:tcBorders>
              <w:bottom w:val="single" w:sz="4" w:space="0" w:color="000000"/>
              <w:right w:val="single" w:sz="4" w:space="0" w:color="000000"/>
            </w:tcBorders>
            <w:shd w:val="clear" w:color="auto" w:fill="auto"/>
            <w:vAlign w:val="center"/>
          </w:tcPr>
          <w:p w:rsidR="00E21A8B" w:rsidRPr="00E21A8B" w:rsidRDefault="00E21A8B">
            <w:pPr>
              <w:widowControl w:val="0"/>
              <w:rPr>
                <w:b/>
                <w:sz w:val="20"/>
                <w:szCs w:val="20"/>
              </w:rPr>
            </w:pPr>
          </w:p>
        </w:tc>
        <w:tc>
          <w:tcPr>
            <w:tcW w:w="2850" w:type="dxa"/>
            <w:tcBorders>
              <w:bottom w:val="single" w:sz="4" w:space="0" w:color="000000"/>
              <w:right w:val="single" w:sz="4" w:space="0" w:color="000000"/>
            </w:tcBorders>
            <w:shd w:val="clear" w:color="auto" w:fill="auto"/>
            <w:vAlign w:val="center"/>
          </w:tcPr>
          <w:p w:rsidR="00E21A8B" w:rsidRPr="00E21A8B" w:rsidRDefault="00E21A8B">
            <w:pPr>
              <w:widowControl w:val="0"/>
              <w:rPr>
                <w:b/>
                <w:sz w:val="20"/>
                <w:szCs w:val="20"/>
              </w:rPr>
            </w:pPr>
            <w:r w:rsidRPr="00E21A8B">
              <w:rPr>
                <w:b/>
                <w:sz w:val="20"/>
                <w:szCs w:val="20"/>
              </w:rPr>
              <w:t xml:space="preserve">Национальная безопасность </w:t>
            </w:r>
            <w:r>
              <w:rPr>
                <w:b/>
                <w:sz w:val="20"/>
                <w:szCs w:val="20"/>
              </w:rPr>
              <w:t>и правоохранительная деятельность</w:t>
            </w:r>
          </w:p>
        </w:tc>
        <w:tc>
          <w:tcPr>
            <w:tcW w:w="1815" w:type="dxa"/>
            <w:tcBorders>
              <w:bottom w:val="single" w:sz="4" w:space="0" w:color="000000"/>
              <w:right w:val="single" w:sz="4" w:space="0" w:color="000000"/>
            </w:tcBorders>
            <w:shd w:val="clear" w:color="auto" w:fill="auto"/>
            <w:vAlign w:val="bottom"/>
          </w:tcPr>
          <w:p w:rsidR="00E21A8B" w:rsidRPr="00E21A8B" w:rsidRDefault="00E21A8B" w:rsidP="00863C6C">
            <w:pPr>
              <w:widowControl w:val="0"/>
              <w:jc w:val="right"/>
              <w:rPr>
                <w:b/>
                <w:bCs/>
                <w:color w:val="000000"/>
                <w:sz w:val="20"/>
                <w:szCs w:val="20"/>
              </w:rPr>
            </w:pPr>
            <w:r>
              <w:rPr>
                <w:b/>
                <w:bCs/>
                <w:color w:val="000000"/>
                <w:sz w:val="20"/>
                <w:szCs w:val="20"/>
              </w:rPr>
              <w:t>155 000,00</w:t>
            </w:r>
          </w:p>
        </w:tc>
        <w:tc>
          <w:tcPr>
            <w:tcW w:w="960" w:type="dxa"/>
            <w:tcBorders>
              <w:bottom w:val="single" w:sz="4" w:space="0" w:color="000000"/>
              <w:right w:val="single" w:sz="4" w:space="0" w:color="000000"/>
            </w:tcBorders>
            <w:shd w:val="clear" w:color="auto" w:fill="auto"/>
            <w:vAlign w:val="bottom"/>
          </w:tcPr>
          <w:p w:rsidR="00E21A8B" w:rsidRPr="00E21A8B" w:rsidRDefault="00E21A8B" w:rsidP="00863C6C">
            <w:pPr>
              <w:widowControl w:val="0"/>
              <w:jc w:val="right"/>
              <w:rPr>
                <w:b/>
                <w:bCs/>
                <w:color w:val="000000"/>
                <w:sz w:val="20"/>
                <w:szCs w:val="20"/>
              </w:rPr>
            </w:pPr>
            <w:r>
              <w:rPr>
                <w:b/>
                <w:bCs/>
                <w:color w:val="000000"/>
                <w:sz w:val="20"/>
                <w:szCs w:val="20"/>
              </w:rPr>
              <w:t>0,62</w:t>
            </w:r>
          </w:p>
        </w:tc>
        <w:tc>
          <w:tcPr>
            <w:tcW w:w="1470" w:type="dxa"/>
            <w:tcBorders>
              <w:bottom w:val="single" w:sz="4" w:space="0" w:color="000000"/>
              <w:right w:val="single" w:sz="4" w:space="0" w:color="000000"/>
            </w:tcBorders>
            <w:shd w:val="clear" w:color="auto" w:fill="auto"/>
            <w:vAlign w:val="bottom"/>
          </w:tcPr>
          <w:p w:rsidR="00E21A8B" w:rsidRPr="00E21A8B" w:rsidRDefault="00E21A8B" w:rsidP="00863C6C">
            <w:pPr>
              <w:widowControl w:val="0"/>
              <w:jc w:val="right"/>
              <w:rPr>
                <w:b/>
                <w:bCs/>
                <w:color w:val="000000"/>
                <w:sz w:val="20"/>
                <w:szCs w:val="20"/>
              </w:rPr>
            </w:pPr>
            <w:r>
              <w:rPr>
                <w:b/>
                <w:bCs/>
                <w:color w:val="000000"/>
                <w:sz w:val="20"/>
                <w:szCs w:val="20"/>
              </w:rPr>
              <w:t>72 600,00</w:t>
            </w:r>
          </w:p>
        </w:tc>
        <w:tc>
          <w:tcPr>
            <w:tcW w:w="903" w:type="dxa"/>
            <w:tcBorders>
              <w:bottom w:val="single" w:sz="4" w:space="0" w:color="000000"/>
              <w:right w:val="single" w:sz="4" w:space="0" w:color="000000"/>
            </w:tcBorders>
            <w:shd w:val="clear" w:color="auto" w:fill="auto"/>
            <w:vAlign w:val="bottom"/>
          </w:tcPr>
          <w:p w:rsidR="00E21A8B" w:rsidRPr="00E21A8B" w:rsidRDefault="00E21A8B" w:rsidP="00E1136D">
            <w:pPr>
              <w:widowControl w:val="0"/>
              <w:jc w:val="right"/>
              <w:rPr>
                <w:b/>
                <w:bCs/>
                <w:color w:val="000000"/>
                <w:sz w:val="20"/>
                <w:szCs w:val="20"/>
              </w:rPr>
            </w:pPr>
            <w:r>
              <w:rPr>
                <w:b/>
                <w:bCs/>
                <w:color w:val="000000"/>
                <w:sz w:val="20"/>
                <w:szCs w:val="20"/>
              </w:rPr>
              <w:t>0,3</w:t>
            </w:r>
            <w:r w:rsidR="00E1136D">
              <w:rPr>
                <w:b/>
                <w:bCs/>
                <w:color w:val="000000"/>
                <w:sz w:val="20"/>
                <w:szCs w:val="20"/>
              </w:rPr>
              <w:t>3</w:t>
            </w:r>
          </w:p>
        </w:tc>
        <w:tc>
          <w:tcPr>
            <w:tcW w:w="852" w:type="dxa"/>
            <w:tcBorders>
              <w:bottom w:val="single" w:sz="4" w:space="0" w:color="000000"/>
              <w:right w:val="single" w:sz="4" w:space="0" w:color="000000"/>
            </w:tcBorders>
            <w:shd w:val="clear" w:color="auto" w:fill="auto"/>
            <w:vAlign w:val="bottom"/>
          </w:tcPr>
          <w:p w:rsidR="00E21A8B" w:rsidRPr="00E21A8B" w:rsidRDefault="00E21A8B" w:rsidP="00863C6C">
            <w:pPr>
              <w:widowControl w:val="0"/>
              <w:jc w:val="right"/>
              <w:rPr>
                <w:b/>
                <w:bCs/>
                <w:color w:val="000000"/>
                <w:sz w:val="20"/>
                <w:szCs w:val="20"/>
              </w:rPr>
            </w:pPr>
            <w:r>
              <w:rPr>
                <w:b/>
                <w:bCs/>
                <w:color w:val="000000"/>
                <w:sz w:val="20"/>
                <w:szCs w:val="20"/>
              </w:rPr>
              <w:t>46,84</w:t>
            </w:r>
          </w:p>
        </w:tc>
      </w:tr>
      <w:tr w:rsidR="0057306A" w:rsidRPr="00ED4E04" w:rsidTr="00BF3D01">
        <w:trPr>
          <w:trHeight w:val="413"/>
        </w:trPr>
        <w:tc>
          <w:tcPr>
            <w:tcW w:w="599" w:type="dxa"/>
            <w:tcBorders>
              <w:left w:val="single" w:sz="4" w:space="0" w:color="000000"/>
              <w:bottom w:val="single" w:sz="4" w:space="0" w:color="000000"/>
              <w:right w:val="single" w:sz="4" w:space="0" w:color="000000"/>
            </w:tcBorders>
            <w:shd w:val="clear" w:color="auto" w:fill="auto"/>
            <w:vAlign w:val="center"/>
          </w:tcPr>
          <w:p w:rsidR="0057306A" w:rsidRPr="005B6AD0" w:rsidRDefault="0057306A">
            <w:pPr>
              <w:widowControl w:val="0"/>
              <w:rPr>
                <w:sz w:val="20"/>
                <w:szCs w:val="20"/>
              </w:rPr>
            </w:pPr>
            <w:r>
              <w:rPr>
                <w:sz w:val="20"/>
                <w:szCs w:val="20"/>
              </w:rPr>
              <w:t>03</w:t>
            </w:r>
          </w:p>
        </w:tc>
        <w:tc>
          <w:tcPr>
            <w:tcW w:w="526" w:type="dxa"/>
            <w:tcBorders>
              <w:bottom w:val="single" w:sz="4" w:space="0" w:color="000000"/>
              <w:right w:val="single" w:sz="4" w:space="0" w:color="000000"/>
            </w:tcBorders>
            <w:shd w:val="clear" w:color="auto" w:fill="auto"/>
            <w:vAlign w:val="center"/>
          </w:tcPr>
          <w:p w:rsidR="0057306A" w:rsidRPr="005B6AD0" w:rsidRDefault="0057306A">
            <w:pPr>
              <w:widowControl w:val="0"/>
              <w:rPr>
                <w:sz w:val="20"/>
                <w:szCs w:val="20"/>
              </w:rPr>
            </w:pPr>
            <w:r>
              <w:rPr>
                <w:sz w:val="20"/>
                <w:szCs w:val="20"/>
              </w:rPr>
              <w:t>09</w:t>
            </w:r>
          </w:p>
        </w:tc>
        <w:tc>
          <w:tcPr>
            <w:tcW w:w="2850" w:type="dxa"/>
            <w:tcBorders>
              <w:bottom w:val="single" w:sz="4" w:space="0" w:color="000000"/>
              <w:right w:val="single" w:sz="4" w:space="0" w:color="000000"/>
            </w:tcBorders>
            <w:shd w:val="clear" w:color="auto" w:fill="auto"/>
            <w:vAlign w:val="center"/>
          </w:tcPr>
          <w:p w:rsidR="0057306A" w:rsidRPr="005B6AD0" w:rsidRDefault="0057306A">
            <w:pPr>
              <w:widowControl w:val="0"/>
              <w:rPr>
                <w:sz w:val="20"/>
                <w:szCs w:val="20"/>
              </w:rPr>
            </w:pPr>
            <w:r>
              <w:rPr>
                <w:sz w:val="20"/>
                <w:szCs w:val="20"/>
              </w:rPr>
              <w:t xml:space="preserve">Защита населения и территории от чрезвычайных ситуаций природного и техногенного характера, </w:t>
            </w:r>
            <w:r>
              <w:rPr>
                <w:sz w:val="20"/>
                <w:szCs w:val="20"/>
              </w:rPr>
              <w:lastRenderedPageBreak/>
              <w:t>гражданская оборона</w:t>
            </w:r>
          </w:p>
        </w:tc>
        <w:tc>
          <w:tcPr>
            <w:tcW w:w="1815" w:type="dxa"/>
            <w:tcBorders>
              <w:bottom w:val="single" w:sz="4" w:space="0" w:color="000000"/>
              <w:right w:val="single" w:sz="4" w:space="0" w:color="000000"/>
            </w:tcBorders>
            <w:shd w:val="clear" w:color="auto" w:fill="auto"/>
            <w:vAlign w:val="bottom"/>
          </w:tcPr>
          <w:p w:rsidR="0057306A" w:rsidRPr="0057306A" w:rsidRDefault="0057306A" w:rsidP="00863C6C">
            <w:pPr>
              <w:widowControl w:val="0"/>
              <w:jc w:val="right"/>
              <w:rPr>
                <w:bCs/>
                <w:color w:val="000000"/>
                <w:sz w:val="20"/>
                <w:szCs w:val="20"/>
              </w:rPr>
            </w:pPr>
            <w:r w:rsidRPr="0057306A">
              <w:rPr>
                <w:bCs/>
                <w:color w:val="000000"/>
                <w:sz w:val="20"/>
                <w:szCs w:val="20"/>
              </w:rPr>
              <w:lastRenderedPageBreak/>
              <w:t>155 000,00</w:t>
            </w:r>
          </w:p>
        </w:tc>
        <w:tc>
          <w:tcPr>
            <w:tcW w:w="960" w:type="dxa"/>
            <w:tcBorders>
              <w:bottom w:val="single" w:sz="4" w:space="0" w:color="000000"/>
              <w:right w:val="single" w:sz="4" w:space="0" w:color="000000"/>
            </w:tcBorders>
            <w:shd w:val="clear" w:color="auto" w:fill="auto"/>
            <w:vAlign w:val="bottom"/>
          </w:tcPr>
          <w:p w:rsidR="0057306A" w:rsidRPr="0057306A" w:rsidRDefault="0057306A" w:rsidP="00863C6C">
            <w:pPr>
              <w:widowControl w:val="0"/>
              <w:jc w:val="right"/>
              <w:rPr>
                <w:bCs/>
                <w:color w:val="000000"/>
                <w:sz w:val="20"/>
                <w:szCs w:val="20"/>
              </w:rPr>
            </w:pPr>
            <w:r w:rsidRPr="0057306A">
              <w:rPr>
                <w:bCs/>
                <w:color w:val="000000"/>
                <w:sz w:val="20"/>
                <w:szCs w:val="20"/>
              </w:rPr>
              <w:t>0,62</w:t>
            </w:r>
          </w:p>
        </w:tc>
        <w:tc>
          <w:tcPr>
            <w:tcW w:w="1470" w:type="dxa"/>
            <w:tcBorders>
              <w:bottom w:val="single" w:sz="4" w:space="0" w:color="000000"/>
              <w:right w:val="single" w:sz="4" w:space="0" w:color="000000"/>
            </w:tcBorders>
            <w:shd w:val="clear" w:color="auto" w:fill="auto"/>
            <w:vAlign w:val="bottom"/>
          </w:tcPr>
          <w:p w:rsidR="0057306A" w:rsidRPr="0057306A" w:rsidRDefault="0057306A" w:rsidP="00863C6C">
            <w:pPr>
              <w:widowControl w:val="0"/>
              <w:jc w:val="right"/>
              <w:rPr>
                <w:bCs/>
                <w:color w:val="000000"/>
                <w:sz w:val="20"/>
                <w:szCs w:val="20"/>
              </w:rPr>
            </w:pPr>
            <w:r w:rsidRPr="0057306A">
              <w:rPr>
                <w:bCs/>
                <w:color w:val="000000"/>
                <w:sz w:val="20"/>
                <w:szCs w:val="20"/>
              </w:rPr>
              <w:t>72 600,00</w:t>
            </w:r>
          </w:p>
        </w:tc>
        <w:tc>
          <w:tcPr>
            <w:tcW w:w="903" w:type="dxa"/>
            <w:tcBorders>
              <w:bottom w:val="single" w:sz="4" w:space="0" w:color="000000"/>
              <w:right w:val="single" w:sz="4" w:space="0" w:color="000000"/>
            </w:tcBorders>
            <w:shd w:val="clear" w:color="auto" w:fill="auto"/>
            <w:vAlign w:val="bottom"/>
          </w:tcPr>
          <w:p w:rsidR="0057306A" w:rsidRPr="0057306A" w:rsidRDefault="0057306A" w:rsidP="00863C6C">
            <w:pPr>
              <w:widowControl w:val="0"/>
              <w:jc w:val="right"/>
              <w:rPr>
                <w:bCs/>
                <w:color w:val="000000"/>
                <w:sz w:val="20"/>
                <w:szCs w:val="20"/>
              </w:rPr>
            </w:pPr>
            <w:r w:rsidRPr="0057306A">
              <w:rPr>
                <w:bCs/>
                <w:color w:val="000000"/>
                <w:sz w:val="20"/>
                <w:szCs w:val="20"/>
              </w:rPr>
              <w:t>0,</w:t>
            </w:r>
            <w:r w:rsidR="00E1136D">
              <w:rPr>
                <w:bCs/>
                <w:color w:val="000000"/>
                <w:sz w:val="20"/>
                <w:szCs w:val="20"/>
              </w:rPr>
              <w:t>33</w:t>
            </w:r>
          </w:p>
        </w:tc>
        <w:tc>
          <w:tcPr>
            <w:tcW w:w="852" w:type="dxa"/>
            <w:tcBorders>
              <w:bottom w:val="single" w:sz="4" w:space="0" w:color="000000"/>
              <w:right w:val="single" w:sz="4" w:space="0" w:color="000000"/>
            </w:tcBorders>
            <w:shd w:val="clear" w:color="auto" w:fill="auto"/>
            <w:vAlign w:val="bottom"/>
          </w:tcPr>
          <w:p w:rsidR="0057306A" w:rsidRPr="0057306A" w:rsidRDefault="0057306A" w:rsidP="00863C6C">
            <w:pPr>
              <w:widowControl w:val="0"/>
              <w:jc w:val="right"/>
              <w:rPr>
                <w:bCs/>
                <w:color w:val="000000"/>
                <w:sz w:val="20"/>
                <w:szCs w:val="20"/>
              </w:rPr>
            </w:pPr>
            <w:r w:rsidRPr="0057306A">
              <w:rPr>
                <w:bCs/>
                <w:color w:val="000000"/>
                <w:sz w:val="20"/>
                <w:szCs w:val="20"/>
              </w:rPr>
              <w:t>46,84</w:t>
            </w:r>
          </w:p>
        </w:tc>
      </w:tr>
      <w:tr w:rsidR="009E7965" w:rsidRPr="00ED4E04" w:rsidTr="00BF3D01">
        <w:trPr>
          <w:trHeight w:val="244"/>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965" w:rsidRPr="008F6685" w:rsidRDefault="00ED31A6">
            <w:pPr>
              <w:widowControl w:val="0"/>
              <w:rPr>
                <w:b/>
                <w:bCs/>
                <w:sz w:val="20"/>
                <w:szCs w:val="20"/>
              </w:rPr>
            </w:pPr>
            <w:r w:rsidRPr="008F6685">
              <w:rPr>
                <w:b/>
                <w:bCs/>
                <w:sz w:val="20"/>
                <w:szCs w:val="20"/>
              </w:rPr>
              <w:lastRenderedPageBreak/>
              <w:t>04</w:t>
            </w:r>
          </w:p>
        </w:tc>
        <w:tc>
          <w:tcPr>
            <w:tcW w:w="526" w:type="dxa"/>
            <w:tcBorders>
              <w:top w:val="single" w:sz="4" w:space="0" w:color="000000"/>
              <w:bottom w:val="single" w:sz="4" w:space="0" w:color="000000"/>
              <w:right w:val="single" w:sz="4" w:space="0" w:color="000000"/>
            </w:tcBorders>
            <w:shd w:val="clear" w:color="auto" w:fill="auto"/>
            <w:vAlign w:val="center"/>
          </w:tcPr>
          <w:p w:rsidR="009E7965" w:rsidRPr="008F6685" w:rsidRDefault="009E7965">
            <w:pPr>
              <w:widowControl w:val="0"/>
              <w:rPr>
                <w:b/>
                <w:bCs/>
                <w:sz w:val="20"/>
                <w:szCs w:val="20"/>
              </w:rPr>
            </w:pPr>
          </w:p>
        </w:tc>
        <w:tc>
          <w:tcPr>
            <w:tcW w:w="2850" w:type="dxa"/>
            <w:tcBorders>
              <w:top w:val="single" w:sz="4" w:space="0" w:color="000000"/>
              <w:bottom w:val="single" w:sz="4" w:space="0" w:color="000000"/>
              <w:right w:val="single" w:sz="4" w:space="0" w:color="000000"/>
            </w:tcBorders>
            <w:shd w:val="clear" w:color="auto" w:fill="auto"/>
            <w:vAlign w:val="center"/>
          </w:tcPr>
          <w:p w:rsidR="009E7965" w:rsidRPr="008F6685" w:rsidRDefault="00ED31A6">
            <w:pPr>
              <w:widowControl w:val="0"/>
              <w:rPr>
                <w:b/>
                <w:bCs/>
                <w:sz w:val="20"/>
                <w:szCs w:val="20"/>
              </w:rPr>
            </w:pPr>
            <w:r w:rsidRPr="008F6685">
              <w:rPr>
                <w:b/>
                <w:bCs/>
                <w:sz w:val="20"/>
                <w:szCs w:val="20"/>
              </w:rPr>
              <w:t>Национальная экономика</w:t>
            </w:r>
          </w:p>
        </w:tc>
        <w:tc>
          <w:tcPr>
            <w:tcW w:w="1815" w:type="dxa"/>
            <w:tcBorders>
              <w:top w:val="single" w:sz="4" w:space="0" w:color="000000"/>
              <w:bottom w:val="single" w:sz="4" w:space="0" w:color="000000"/>
              <w:right w:val="single" w:sz="4" w:space="0" w:color="000000"/>
            </w:tcBorders>
            <w:shd w:val="clear" w:color="auto" w:fill="auto"/>
            <w:vAlign w:val="bottom"/>
          </w:tcPr>
          <w:p w:rsidR="009E7965" w:rsidRPr="008F6685" w:rsidRDefault="008F6685">
            <w:pPr>
              <w:widowControl w:val="0"/>
              <w:jc w:val="right"/>
              <w:rPr>
                <w:b/>
                <w:bCs/>
                <w:color w:val="000000"/>
                <w:sz w:val="20"/>
                <w:szCs w:val="20"/>
              </w:rPr>
            </w:pPr>
            <w:r w:rsidRPr="008F6685">
              <w:rPr>
                <w:b/>
                <w:bCs/>
                <w:color w:val="000000"/>
                <w:sz w:val="20"/>
                <w:szCs w:val="20"/>
              </w:rPr>
              <w:t>3 483 530,25</w:t>
            </w:r>
          </w:p>
        </w:tc>
        <w:tc>
          <w:tcPr>
            <w:tcW w:w="960" w:type="dxa"/>
            <w:tcBorders>
              <w:top w:val="single" w:sz="4" w:space="0" w:color="000000"/>
              <w:bottom w:val="single" w:sz="4" w:space="0" w:color="000000"/>
              <w:right w:val="single" w:sz="4" w:space="0" w:color="000000"/>
            </w:tcBorders>
            <w:shd w:val="clear" w:color="auto" w:fill="auto"/>
            <w:vAlign w:val="bottom"/>
          </w:tcPr>
          <w:p w:rsidR="009E7965" w:rsidRPr="008F6685" w:rsidRDefault="008F6685">
            <w:pPr>
              <w:widowControl w:val="0"/>
              <w:jc w:val="right"/>
              <w:rPr>
                <w:b/>
                <w:bCs/>
                <w:color w:val="000000"/>
                <w:sz w:val="20"/>
                <w:szCs w:val="20"/>
              </w:rPr>
            </w:pPr>
            <w:r w:rsidRPr="008F6685">
              <w:rPr>
                <w:b/>
                <w:bCs/>
                <w:color w:val="000000"/>
                <w:sz w:val="20"/>
                <w:szCs w:val="20"/>
              </w:rPr>
              <w:t>13,93</w:t>
            </w:r>
          </w:p>
        </w:tc>
        <w:tc>
          <w:tcPr>
            <w:tcW w:w="1470" w:type="dxa"/>
            <w:tcBorders>
              <w:top w:val="single" w:sz="4" w:space="0" w:color="000000"/>
              <w:bottom w:val="single" w:sz="4" w:space="0" w:color="000000"/>
              <w:right w:val="single" w:sz="4" w:space="0" w:color="000000"/>
            </w:tcBorders>
            <w:shd w:val="clear" w:color="auto" w:fill="auto"/>
            <w:vAlign w:val="bottom"/>
          </w:tcPr>
          <w:p w:rsidR="009E7965" w:rsidRPr="008F6685" w:rsidRDefault="008F6685">
            <w:pPr>
              <w:widowControl w:val="0"/>
              <w:jc w:val="right"/>
              <w:rPr>
                <w:b/>
                <w:bCs/>
                <w:color w:val="000000"/>
                <w:sz w:val="20"/>
                <w:szCs w:val="20"/>
              </w:rPr>
            </w:pPr>
            <w:r w:rsidRPr="008F6685">
              <w:rPr>
                <w:b/>
                <w:bCs/>
                <w:color w:val="000000"/>
                <w:sz w:val="20"/>
                <w:szCs w:val="20"/>
              </w:rPr>
              <w:t>2 185 893,80</w:t>
            </w:r>
          </w:p>
        </w:tc>
        <w:tc>
          <w:tcPr>
            <w:tcW w:w="903" w:type="dxa"/>
            <w:tcBorders>
              <w:top w:val="single" w:sz="4" w:space="0" w:color="000000"/>
              <w:bottom w:val="single" w:sz="4" w:space="0" w:color="000000"/>
              <w:right w:val="single" w:sz="4" w:space="0" w:color="000000"/>
            </w:tcBorders>
            <w:shd w:val="clear" w:color="auto" w:fill="auto"/>
            <w:vAlign w:val="bottom"/>
          </w:tcPr>
          <w:p w:rsidR="009E7965" w:rsidRPr="008F6685" w:rsidRDefault="008F6685">
            <w:pPr>
              <w:widowControl w:val="0"/>
              <w:jc w:val="right"/>
              <w:rPr>
                <w:b/>
                <w:bCs/>
                <w:color w:val="000000"/>
                <w:sz w:val="20"/>
                <w:szCs w:val="20"/>
              </w:rPr>
            </w:pPr>
            <w:r w:rsidRPr="008F6685">
              <w:rPr>
                <w:b/>
                <w:bCs/>
                <w:color w:val="000000"/>
                <w:sz w:val="20"/>
                <w:szCs w:val="20"/>
              </w:rPr>
              <w:t>9,75</w:t>
            </w:r>
          </w:p>
        </w:tc>
        <w:tc>
          <w:tcPr>
            <w:tcW w:w="852" w:type="dxa"/>
            <w:tcBorders>
              <w:top w:val="single" w:sz="4" w:space="0" w:color="000000"/>
              <w:bottom w:val="single" w:sz="4" w:space="0" w:color="000000"/>
              <w:right w:val="single" w:sz="4" w:space="0" w:color="000000"/>
            </w:tcBorders>
            <w:shd w:val="clear" w:color="auto" w:fill="auto"/>
            <w:vAlign w:val="bottom"/>
          </w:tcPr>
          <w:p w:rsidR="009E7965" w:rsidRPr="008F6685" w:rsidRDefault="008F6685">
            <w:pPr>
              <w:widowControl w:val="0"/>
              <w:jc w:val="right"/>
              <w:rPr>
                <w:b/>
                <w:bCs/>
                <w:color w:val="000000"/>
                <w:sz w:val="20"/>
                <w:szCs w:val="20"/>
              </w:rPr>
            </w:pPr>
            <w:r w:rsidRPr="008F6685">
              <w:rPr>
                <w:b/>
                <w:bCs/>
                <w:color w:val="000000"/>
                <w:sz w:val="20"/>
                <w:szCs w:val="20"/>
              </w:rPr>
              <w:t>62,75</w:t>
            </w:r>
          </w:p>
        </w:tc>
      </w:tr>
      <w:tr w:rsidR="009E7965" w:rsidRPr="00ED4E04" w:rsidTr="00BF3D01">
        <w:trPr>
          <w:trHeight w:val="255"/>
        </w:trPr>
        <w:tc>
          <w:tcPr>
            <w:tcW w:w="599" w:type="dxa"/>
            <w:tcBorders>
              <w:left w:val="single" w:sz="4" w:space="0" w:color="000000"/>
              <w:bottom w:val="single" w:sz="4" w:space="0" w:color="000000"/>
              <w:right w:val="single" w:sz="4" w:space="0" w:color="000000"/>
            </w:tcBorders>
            <w:shd w:val="clear" w:color="auto" w:fill="auto"/>
            <w:vAlign w:val="center"/>
          </w:tcPr>
          <w:p w:rsidR="009E7965" w:rsidRPr="00ED0588" w:rsidRDefault="00ED31A6">
            <w:pPr>
              <w:widowControl w:val="0"/>
              <w:rPr>
                <w:sz w:val="20"/>
                <w:szCs w:val="20"/>
              </w:rPr>
            </w:pPr>
            <w:r w:rsidRPr="00ED0588">
              <w:rPr>
                <w:sz w:val="20"/>
                <w:szCs w:val="20"/>
              </w:rPr>
              <w:t>04</w:t>
            </w:r>
          </w:p>
        </w:tc>
        <w:tc>
          <w:tcPr>
            <w:tcW w:w="526" w:type="dxa"/>
            <w:tcBorders>
              <w:bottom w:val="single" w:sz="4" w:space="0" w:color="000000"/>
              <w:right w:val="single" w:sz="4" w:space="0" w:color="000000"/>
            </w:tcBorders>
            <w:shd w:val="clear" w:color="auto" w:fill="auto"/>
            <w:vAlign w:val="center"/>
          </w:tcPr>
          <w:p w:rsidR="009E7965" w:rsidRPr="00ED0588" w:rsidRDefault="00ED31A6">
            <w:pPr>
              <w:widowControl w:val="0"/>
              <w:rPr>
                <w:sz w:val="20"/>
                <w:szCs w:val="20"/>
              </w:rPr>
            </w:pPr>
            <w:r w:rsidRPr="00ED0588">
              <w:rPr>
                <w:sz w:val="20"/>
                <w:szCs w:val="20"/>
              </w:rPr>
              <w:t>09</w:t>
            </w:r>
          </w:p>
        </w:tc>
        <w:tc>
          <w:tcPr>
            <w:tcW w:w="2850" w:type="dxa"/>
            <w:tcBorders>
              <w:bottom w:val="single" w:sz="4" w:space="0" w:color="000000"/>
              <w:right w:val="single" w:sz="4" w:space="0" w:color="000000"/>
            </w:tcBorders>
            <w:shd w:val="clear" w:color="auto" w:fill="auto"/>
            <w:vAlign w:val="center"/>
          </w:tcPr>
          <w:p w:rsidR="009E7965" w:rsidRPr="00ED0588" w:rsidRDefault="00ED31A6">
            <w:pPr>
              <w:widowControl w:val="0"/>
              <w:rPr>
                <w:sz w:val="20"/>
                <w:szCs w:val="20"/>
              </w:rPr>
            </w:pPr>
            <w:r w:rsidRPr="00ED0588">
              <w:rPr>
                <w:sz w:val="20"/>
                <w:szCs w:val="20"/>
              </w:rPr>
              <w:t>Дорожное хозяйство (дорожные фонды)</w:t>
            </w:r>
          </w:p>
        </w:tc>
        <w:tc>
          <w:tcPr>
            <w:tcW w:w="1815" w:type="dxa"/>
            <w:tcBorders>
              <w:bottom w:val="single" w:sz="4" w:space="0" w:color="000000"/>
              <w:right w:val="single" w:sz="4" w:space="0" w:color="000000"/>
            </w:tcBorders>
            <w:shd w:val="clear" w:color="auto" w:fill="auto"/>
            <w:vAlign w:val="bottom"/>
          </w:tcPr>
          <w:p w:rsidR="009E7965" w:rsidRPr="00ED0588" w:rsidRDefault="00ED0588">
            <w:pPr>
              <w:widowControl w:val="0"/>
              <w:jc w:val="right"/>
              <w:rPr>
                <w:color w:val="000000"/>
                <w:sz w:val="20"/>
                <w:szCs w:val="20"/>
              </w:rPr>
            </w:pPr>
            <w:r w:rsidRPr="00ED0588">
              <w:rPr>
                <w:color w:val="000000"/>
                <w:sz w:val="20"/>
                <w:szCs w:val="20"/>
              </w:rPr>
              <w:t>3 392 530,25</w:t>
            </w:r>
          </w:p>
        </w:tc>
        <w:tc>
          <w:tcPr>
            <w:tcW w:w="960" w:type="dxa"/>
            <w:tcBorders>
              <w:bottom w:val="single" w:sz="4" w:space="0" w:color="000000"/>
              <w:right w:val="single" w:sz="4" w:space="0" w:color="000000"/>
            </w:tcBorders>
            <w:shd w:val="clear" w:color="auto" w:fill="auto"/>
            <w:vAlign w:val="bottom"/>
          </w:tcPr>
          <w:p w:rsidR="009E7965" w:rsidRPr="00ED0588" w:rsidRDefault="00ED0588">
            <w:pPr>
              <w:widowControl w:val="0"/>
              <w:jc w:val="right"/>
              <w:rPr>
                <w:color w:val="000000"/>
                <w:sz w:val="20"/>
                <w:szCs w:val="20"/>
              </w:rPr>
            </w:pPr>
            <w:r w:rsidRPr="00ED0588">
              <w:rPr>
                <w:color w:val="000000"/>
                <w:sz w:val="20"/>
                <w:szCs w:val="20"/>
              </w:rPr>
              <w:t>13,57</w:t>
            </w:r>
          </w:p>
        </w:tc>
        <w:tc>
          <w:tcPr>
            <w:tcW w:w="1470" w:type="dxa"/>
            <w:tcBorders>
              <w:bottom w:val="single" w:sz="4" w:space="0" w:color="000000"/>
              <w:right w:val="single" w:sz="4" w:space="0" w:color="000000"/>
            </w:tcBorders>
            <w:shd w:val="clear" w:color="auto" w:fill="auto"/>
            <w:vAlign w:val="bottom"/>
          </w:tcPr>
          <w:p w:rsidR="009E7965" w:rsidRPr="00ED0588" w:rsidRDefault="00ED0588">
            <w:pPr>
              <w:widowControl w:val="0"/>
              <w:jc w:val="right"/>
              <w:rPr>
                <w:color w:val="000000"/>
                <w:sz w:val="20"/>
                <w:szCs w:val="20"/>
              </w:rPr>
            </w:pPr>
            <w:r w:rsidRPr="00ED0588">
              <w:rPr>
                <w:color w:val="000000"/>
                <w:sz w:val="20"/>
                <w:szCs w:val="20"/>
              </w:rPr>
              <w:t>2 095 893,80</w:t>
            </w:r>
          </w:p>
        </w:tc>
        <w:tc>
          <w:tcPr>
            <w:tcW w:w="903" w:type="dxa"/>
            <w:tcBorders>
              <w:bottom w:val="single" w:sz="4" w:space="0" w:color="000000"/>
              <w:right w:val="single" w:sz="4" w:space="0" w:color="000000"/>
            </w:tcBorders>
            <w:shd w:val="clear" w:color="auto" w:fill="auto"/>
            <w:vAlign w:val="bottom"/>
          </w:tcPr>
          <w:p w:rsidR="009E7965" w:rsidRPr="00ED0588" w:rsidRDefault="00ED0588">
            <w:pPr>
              <w:widowControl w:val="0"/>
              <w:jc w:val="right"/>
              <w:rPr>
                <w:color w:val="000000"/>
                <w:sz w:val="20"/>
                <w:szCs w:val="20"/>
              </w:rPr>
            </w:pPr>
            <w:r w:rsidRPr="00ED0588">
              <w:rPr>
                <w:color w:val="000000"/>
                <w:sz w:val="20"/>
                <w:szCs w:val="20"/>
              </w:rPr>
              <w:t>9,35</w:t>
            </w:r>
          </w:p>
        </w:tc>
        <w:tc>
          <w:tcPr>
            <w:tcW w:w="852" w:type="dxa"/>
            <w:tcBorders>
              <w:bottom w:val="single" w:sz="4" w:space="0" w:color="000000"/>
              <w:right w:val="single" w:sz="4" w:space="0" w:color="000000"/>
            </w:tcBorders>
            <w:shd w:val="clear" w:color="auto" w:fill="auto"/>
            <w:vAlign w:val="bottom"/>
          </w:tcPr>
          <w:p w:rsidR="009E7965" w:rsidRPr="00ED0588" w:rsidRDefault="00ED0588">
            <w:pPr>
              <w:widowControl w:val="0"/>
              <w:jc w:val="right"/>
              <w:rPr>
                <w:color w:val="000000"/>
                <w:sz w:val="20"/>
                <w:szCs w:val="20"/>
              </w:rPr>
            </w:pPr>
            <w:r w:rsidRPr="00ED0588">
              <w:rPr>
                <w:color w:val="000000"/>
                <w:sz w:val="20"/>
                <w:szCs w:val="20"/>
              </w:rPr>
              <w:t>61,78</w:t>
            </w:r>
          </w:p>
        </w:tc>
      </w:tr>
      <w:tr w:rsidR="009E7965" w:rsidRPr="00ED4E04" w:rsidTr="00BF3D01">
        <w:trPr>
          <w:trHeight w:val="255"/>
        </w:trPr>
        <w:tc>
          <w:tcPr>
            <w:tcW w:w="599" w:type="dxa"/>
            <w:tcBorders>
              <w:left w:val="single" w:sz="4" w:space="0" w:color="000000"/>
              <w:bottom w:val="single" w:sz="4" w:space="0" w:color="000000"/>
              <w:right w:val="single" w:sz="4" w:space="0" w:color="000000"/>
            </w:tcBorders>
            <w:shd w:val="clear" w:color="auto" w:fill="auto"/>
            <w:vAlign w:val="center"/>
          </w:tcPr>
          <w:p w:rsidR="009E7965" w:rsidRPr="00D56806" w:rsidRDefault="00ED31A6">
            <w:pPr>
              <w:widowControl w:val="0"/>
              <w:rPr>
                <w:sz w:val="20"/>
                <w:szCs w:val="20"/>
              </w:rPr>
            </w:pPr>
            <w:r w:rsidRPr="00D56806">
              <w:rPr>
                <w:sz w:val="20"/>
                <w:szCs w:val="20"/>
              </w:rPr>
              <w:t>04</w:t>
            </w:r>
          </w:p>
        </w:tc>
        <w:tc>
          <w:tcPr>
            <w:tcW w:w="526" w:type="dxa"/>
            <w:tcBorders>
              <w:bottom w:val="single" w:sz="4" w:space="0" w:color="000000"/>
              <w:right w:val="single" w:sz="4" w:space="0" w:color="000000"/>
            </w:tcBorders>
            <w:shd w:val="clear" w:color="auto" w:fill="auto"/>
            <w:vAlign w:val="center"/>
          </w:tcPr>
          <w:p w:rsidR="009E7965" w:rsidRPr="00D56806" w:rsidRDefault="00ED31A6">
            <w:pPr>
              <w:widowControl w:val="0"/>
              <w:rPr>
                <w:sz w:val="20"/>
                <w:szCs w:val="20"/>
              </w:rPr>
            </w:pPr>
            <w:r w:rsidRPr="00D56806">
              <w:rPr>
                <w:sz w:val="20"/>
                <w:szCs w:val="20"/>
              </w:rPr>
              <w:t>12</w:t>
            </w:r>
          </w:p>
        </w:tc>
        <w:tc>
          <w:tcPr>
            <w:tcW w:w="2850" w:type="dxa"/>
            <w:tcBorders>
              <w:bottom w:val="single" w:sz="4" w:space="0" w:color="000000"/>
              <w:right w:val="single" w:sz="4" w:space="0" w:color="000000"/>
            </w:tcBorders>
            <w:shd w:val="clear" w:color="auto" w:fill="auto"/>
            <w:vAlign w:val="center"/>
          </w:tcPr>
          <w:p w:rsidR="009E7965" w:rsidRPr="00D56806" w:rsidRDefault="00ED31A6">
            <w:pPr>
              <w:widowControl w:val="0"/>
              <w:rPr>
                <w:sz w:val="20"/>
                <w:szCs w:val="20"/>
              </w:rPr>
            </w:pPr>
            <w:r w:rsidRPr="00D56806">
              <w:rPr>
                <w:sz w:val="20"/>
                <w:szCs w:val="20"/>
              </w:rPr>
              <w:t>Другие вопросы в области национальной экономики</w:t>
            </w:r>
          </w:p>
        </w:tc>
        <w:tc>
          <w:tcPr>
            <w:tcW w:w="1815" w:type="dxa"/>
            <w:tcBorders>
              <w:bottom w:val="single" w:sz="4" w:space="0" w:color="000000"/>
              <w:right w:val="single" w:sz="4" w:space="0" w:color="000000"/>
            </w:tcBorders>
            <w:shd w:val="clear" w:color="auto" w:fill="auto"/>
            <w:vAlign w:val="bottom"/>
          </w:tcPr>
          <w:p w:rsidR="009E7965" w:rsidRPr="00D56806" w:rsidRDefault="00A06D70">
            <w:pPr>
              <w:widowControl w:val="0"/>
              <w:jc w:val="right"/>
              <w:rPr>
                <w:color w:val="000000"/>
                <w:sz w:val="20"/>
                <w:szCs w:val="20"/>
              </w:rPr>
            </w:pPr>
            <w:r w:rsidRPr="00D56806">
              <w:rPr>
                <w:color w:val="000000"/>
                <w:sz w:val="20"/>
                <w:szCs w:val="20"/>
              </w:rPr>
              <w:t>9</w:t>
            </w:r>
            <w:r w:rsidR="00ED31A6" w:rsidRPr="00D56806">
              <w:rPr>
                <w:color w:val="000000"/>
                <w:sz w:val="20"/>
                <w:szCs w:val="20"/>
              </w:rPr>
              <w:t>1 000,00</w:t>
            </w:r>
          </w:p>
        </w:tc>
        <w:tc>
          <w:tcPr>
            <w:tcW w:w="960" w:type="dxa"/>
            <w:tcBorders>
              <w:bottom w:val="single" w:sz="4" w:space="0" w:color="000000"/>
              <w:right w:val="single" w:sz="4" w:space="0" w:color="000000"/>
            </w:tcBorders>
            <w:shd w:val="clear" w:color="auto" w:fill="auto"/>
            <w:vAlign w:val="bottom"/>
          </w:tcPr>
          <w:p w:rsidR="009E7965" w:rsidRPr="00D56806" w:rsidRDefault="00ED31A6" w:rsidP="00A06D70">
            <w:pPr>
              <w:widowControl w:val="0"/>
              <w:jc w:val="right"/>
              <w:rPr>
                <w:color w:val="000000"/>
                <w:sz w:val="20"/>
                <w:szCs w:val="20"/>
              </w:rPr>
            </w:pPr>
            <w:r w:rsidRPr="00D56806">
              <w:rPr>
                <w:color w:val="000000"/>
                <w:sz w:val="20"/>
                <w:szCs w:val="20"/>
              </w:rPr>
              <w:t>0,</w:t>
            </w:r>
            <w:r w:rsidR="00A06D70" w:rsidRPr="00D56806">
              <w:rPr>
                <w:color w:val="000000"/>
                <w:sz w:val="20"/>
                <w:szCs w:val="20"/>
              </w:rPr>
              <w:t>36</w:t>
            </w:r>
          </w:p>
        </w:tc>
        <w:tc>
          <w:tcPr>
            <w:tcW w:w="1470" w:type="dxa"/>
            <w:tcBorders>
              <w:bottom w:val="single" w:sz="4" w:space="0" w:color="000000"/>
              <w:right w:val="single" w:sz="4" w:space="0" w:color="000000"/>
            </w:tcBorders>
            <w:shd w:val="clear" w:color="auto" w:fill="auto"/>
            <w:vAlign w:val="bottom"/>
          </w:tcPr>
          <w:p w:rsidR="009E7965" w:rsidRPr="00D56806" w:rsidRDefault="00A06D70">
            <w:pPr>
              <w:widowControl w:val="0"/>
              <w:jc w:val="right"/>
              <w:rPr>
                <w:color w:val="000000"/>
                <w:sz w:val="20"/>
                <w:szCs w:val="20"/>
              </w:rPr>
            </w:pPr>
            <w:r w:rsidRPr="00D56806">
              <w:rPr>
                <w:color w:val="000000"/>
                <w:sz w:val="20"/>
                <w:szCs w:val="20"/>
              </w:rPr>
              <w:t>9</w:t>
            </w:r>
            <w:r w:rsidR="00ED31A6" w:rsidRPr="00D56806">
              <w:rPr>
                <w:color w:val="000000"/>
                <w:sz w:val="20"/>
                <w:szCs w:val="20"/>
              </w:rPr>
              <w:t>0</w:t>
            </w:r>
            <w:r w:rsidRPr="00D56806">
              <w:rPr>
                <w:color w:val="000000"/>
                <w:sz w:val="20"/>
                <w:szCs w:val="20"/>
              </w:rPr>
              <w:t xml:space="preserve"> 000</w:t>
            </w:r>
            <w:r w:rsidR="00ED31A6" w:rsidRPr="00D56806">
              <w:rPr>
                <w:color w:val="000000"/>
                <w:sz w:val="20"/>
                <w:szCs w:val="20"/>
              </w:rPr>
              <w:t>,00</w:t>
            </w:r>
          </w:p>
        </w:tc>
        <w:tc>
          <w:tcPr>
            <w:tcW w:w="903" w:type="dxa"/>
            <w:tcBorders>
              <w:bottom w:val="single" w:sz="4" w:space="0" w:color="000000"/>
              <w:right w:val="single" w:sz="4" w:space="0" w:color="000000"/>
            </w:tcBorders>
            <w:shd w:val="clear" w:color="auto" w:fill="auto"/>
            <w:vAlign w:val="bottom"/>
          </w:tcPr>
          <w:p w:rsidR="009E7965" w:rsidRPr="00D56806" w:rsidRDefault="00ED31A6" w:rsidP="00A06D70">
            <w:pPr>
              <w:widowControl w:val="0"/>
              <w:jc w:val="right"/>
              <w:rPr>
                <w:color w:val="000000"/>
                <w:sz w:val="20"/>
                <w:szCs w:val="20"/>
              </w:rPr>
            </w:pPr>
            <w:r w:rsidRPr="00D56806">
              <w:rPr>
                <w:color w:val="000000"/>
                <w:sz w:val="20"/>
                <w:szCs w:val="20"/>
              </w:rPr>
              <w:t>0,</w:t>
            </w:r>
            <w:r w:rsidR="00A06D70" w:rsidRPr="00D56806">
              <w:rPr>
                <w:color w:val="000000"/>
                <w:sz w:val="20"/>
                <w:szCs w:val="20"/>
              </w:rPr>
              <w:t>4</w:t>
            </w:r>
            <w:r w:rsidRPr="00D56806">
              <w:rPr>
                <w:color w:val="000000"/>
                <w:sz w:val="20"/>
                <w:szCs w:val="20"/>
              </w:rPr>
              <w:t>0</w:t>
            </w:r>
          </w:p>
        </w:tc>
        <w:tc>
          <w:tcPr>
            <w:tcW w:w="852" w:type="dxa"/>
            <w:tcBorders>
              <w:bottom w:val="single" w:sz="4" w:space="0" w:color="000000"/>
              <w:right w:val="single" w:sz="4" w:space="0" w:color="000000"/>
            </w:tcBorders>
            <w:shd w:val="clear" w:color="auto" w:fill="auto"/>
            <w:vAlign w:val="bottom"/>
          </w:tcPr>
          <w:p w:rsidR="009E7965" w:rsidRPr="00D56806" w:rsidRDefault="00A06D70" w:rsidP="00A06D70">
            <w:pPr>
              <w:widowControl w:val="0"/>
              <w:jc w:val="right"/>
              <w:rPr>
                <w:color w:val="000000"/>
                <w:sz w:val="20"/>
                <w:szCs w:val="20"/>
              </w:rPr>
            </w:pPr>
            <w:r w:rsidRPr="00D56806">
              <w:rPr>
                <w:color w:val="000000"/>
                <w:sz w:val="20"/>
                <w:szCs w:val="20"/>
              </w:rPr>
              <w:t>98</w:t>
            </w:r>
            <w:r w:rsidR="00ED31A6" w:rsidRPr="00D56806">
              <w:rPr>
                <w:color w:val="000000"/>
                <w:sz w:val="20"/>
                <w:szCs w:val="20"/>
              </w:rPr>
              <w:t>,</w:t>
            </w:r>
            <w:r w:rsidRPr="00D56806">
              <w:rPr>
                <w:color w:val="000000"/>
                <w:sz w:val="20"/>
                <w:szCs w:val="20"/>
              </w:rPr>
              <w:t>9</w:t>
            </w:r>
            <w:r w:rsidR="00ED31A6" w:rsidRPr="00D56806">
              <w:rPr>
                <w:color w:val="000000"/>
                <w:sz w:val="20"/>
                <w:szCs w:val="20"/>
              </w:rPr>
              <w:t>0</w:t>
            </w:r>
          </w:p>
        </w:tc>
      </w:tr>
      <w:tr w:rsidR="009E7965" w:rsidRPr="00ED4E04" w:rsidTr="00BF3D01">
        <w:trPr>
          <w:trHeight w:val="255"/>
        </w:trPr>
        <w:tc>
          <w:tcPr>
            <w:tcW w:w="599" w:type="dxa"/>
            <w:tcBorders>
              <w:left w:val="single" w:sz="4" w:space="0" w:color="000000"/>
              <w:bottom w:val="single" w:sz="4" w:space="0" w:color="000000"/>
              <w:right w:val="single" w:sz="4" w:space="0" w:color="000000"/>
            </w:tcBorders>
            <w:shd w:val="clear" w:color="auto" w:fill="auto"/>
            <w:vAlign w:val="center"/>
          </w:tcPr>
          <w:p w:rsidR="009E7965" w:rsidRPr="00B44E3D" w:rsidRDefault="00ED31A6">
            <w:pPr>
              <w:widowControl w:val="0"/>
              <w:rPr>
                <w:b/>
                <w:bCs/>
                <w:sz w:val="20"/>
                <w:szCs w:val="20"/>
              </w:rPr>
            </w:pPr>
            <w:r w:rsidRPr="00B44E3D">
              <w:rPr>
                <w:b/>
                <w:bCs/>
                <w:sz w:val="20"/>
                <w:szCs w:val="20"/>
              </w:rPr>
              <w:t>05</w:t>
            </w:r>
          </w:p>
        </w:tc>
        <w:tc>
          <w:tcPr>
            <w:tcW w:w="526" w:type="dxa"/>
            <w:tcBorders>
              <w:bottom w:val="single" w:sz="4" w:space="0" w:color="000000"/>
              <w:right w:val="single" w:sz="4" w:space="0" w:color="000000"/>
            </w:tcBorders>
            <w:shd w:val="clear" w:color="auto" w:fill="auto"/>
            <w:vAlign w:val="center"/>
          </w:tcPr>
          <w:p w:rsidR="009E7965" w:rsidRPr="00B44E3D" w:rsidRDefault="009E7965">
            <w:pPr>
              <w:widowControl w:val="0"/>
              <w:rPr>
                <w:b/>
                <w:bCs/>
                <w:sz w:val="20"/>
                <w:szCs w:val="20"/>
              </w:rPr>
            </w:pPr>
          </w:p>
        </w:tc>
        <w:tc>
          <w:tcPr>
            <w:tcW w:w="2850" w:type="dxa"/>
            <w:tcBorders>
              <w:bottom w:val="single" w:sz="4" w:space="0" w:color="000000"/>
              <w:right w:val="single" w:sz="4" w:space="0" w:color="000000"/>
            </w:tcBorders>
            <w:shd w:val="clear" w:color="auto" w:fill="auto"/>
            <w:vAlign w:val="center"/>
          </w:tcPr>
          <w:p w:rsidR="009E7965" w:rsidRPr="00B44E3D" w:rsidRDefault="00ED31A6">
            <w:pPr>
              <w:widowControl w:val="0"/>
              <w:rPr>
                <w:b/>
                <w:bCs/>
                <w:sz w:val="20"/>
                <w:szCs w:val="20"/>
              </w:rPr>
            </w:pPr>
            <w:r w:rsidRPr="00B44E3D">
              <w:rPr>
                <w:b/>
                <w:bCs/>
                <w:sz w:val="20"/>
                <w:szCs w:val="20"/>
              </w:rPr>
              <w:t>Жилищно-коммунальное хозяйство</w:t>
            </w:r>
          </w:p>
        </w:tc>
        <w:tc>
          <w:tcPr>
            <w:tcW w:w="1815" w:type="dxa"/>
            <w:tcBorders>
              <w:bottom w:val="single" w:sz="4" w:space="0" w:color="000000"/>
              <w:right w:val="single" w:sz="4" w:space="0" w:color="000000"/>
            </w:tcBorders>
            <w:shd w:val="clear" w:color="auto" w:fill="auto"/>
            <w:vAlign w:val="bottom"/>
          </w:tcPr>
          <w:p w:rsidR="009E7965" w:rsidRPr="00B44E3D" w:rsidRDefault="00B44E3D">
            <w:pPr>
              <w:widowControl w:val="0"/>
              <w:jc w:val="right"/>
              <w:rPr>
                <w:b/>
                <w:bCs/>
                <w:color w:val="000000"/>
                <w:sz w:val="20"/>
                <w:szCs w:val="20"/>
              </w:rPr>
            </w:pPr>
            <w:r w:rsidRPr="00B44E3D">
              <w:rPr>
                <w:b/>
                <w:bCs/>
                <w:color w:val="000000"/>
                <w:sz w:val="20"/>
                <w:szCs w:val="20"/>
              </w:rPr>
              <w:t>839 266,24</w:t>
            </w:r>
          </w:p>
        </w:tc>
        <w:tc>
          <w:tcPr>
            <w:tcW w:w="960" w:type="dxa"/>
            <w:tcBorders>
              <w:bottom w:val="single" w:sz="4" w:space="0" w:color="000000"/>
              <w:right w:val="single" w:sz="4" w:space="0" w:color="000000"/>
            </w:tcBorders>
            <w:shd w:val="clear" w:color="auto" w:fill="auto"/>
            <w:vAlign w:val="bottom"/>
          </w:tcPr>
          <w:p w:rsidR="009E7965" w:rsidRPr="00B44E3D" w:rsidRDefault="00B44E3D" w:rsidP="00B44E3D">
            <w:pPr>
              <w:widowControl w:val="0"/>
              <w:jc w:val="right"/>
              <w:rPr>
                <w:b/>
                <w:bCs/>
                <w:color w:val="000000"/>
                <w:sz w:val="20"/>
                <w:szCs w:val="20"/>
              </w:rPr>
            </w:pPr>
            <w:r w:rsidRPr="00B44E3D">
              <w:rPr>
                <w:b/>
                <w:bCs/>
                <w:color w:val="000000"/>
                <w:sz w:val="20"/>
                <w:szCs w:val="20"/>
              </w:rPr>
              <w:t>3</w:t>
            </w:r>
            <w:r w:rsidR="00ED31A6" w:rsidRPr="00B44E3D">
              <w:rPr>
                <w:b/>
                <w:bCs/>
                <w:color w:val="000000"/>
                <w:sz w:val="20"/>
                <w:szCs w:val="20"/>
              </w:rPr>
              <w:t>,</w:t>
            </w:r>
            <w:r w:rsidRPr="00B44E3D">
              <w:rPr>
                <w:b/>
                <w:bCs/>
                <w:color w:val="000000"/>
                <w:sz w:val="20"/>
                <w:szCs w:val="20"/>
              </w:rPr>
              <w:t>36</w:t>
            </w:r>
          </w:p>
        </w:tc>
        <w:tc>
          <w:tcPr>
            <w:tcW w:w="1470" w:type="dxa"/>
            <w:tcBorders>
              <w:bottom w:val="single" w:sz="4" w:space="0" w:color="000000"/>
              <w:right w:val="single" w:sz="4" w:space="0" w:color="000000"/>
            </w:tcBorders>
            <w:shd w:val="clear" w:color="auto" w:fill="auto"/>
            <w:vAlign w:val="bottom"/>
          </w:tcPr>
          <w:p w:rsidR="009E7965" w:rsidRPr="00B44E3D" w:rsidRDefault="00B44E3D">
            <w:pPr>
              <w:widowControl w:val="0"/>
              <w:jc w:val="right"/>
              <w:rPr>
                <w:b/>
                <w:bCs/>
                <w:color w:val="000000"/>
                <w:sz w:val="20"/>
                <w:szCs w:val="20"/>
              </w:rPr>
            </w:pPr>
            <w:r w:rsidRPr="00B44E3D">
              <w:rPr>
                <w:b/>
                <w:bCs/>
                <w:color w:val="000000"/>
                <w:sz w:val="20"/>
                <w:szCs w:val="20"/>
              </w:rPr>
              <w:t>630 605,48</w:t>
            </w:r>
          </w:p>
        </w:tc>
        <w:tc>
          <w:tcPr>
            <w:tcW w:w="903" w:type="dxa"/>
            <w:tcBorders>
              <w:bottom w:val="single" w:sz="4" w:space="0" w:color="000000"/>
              <w:right w:val="single" w:sz="4" w:space="0" w:color="000000"/>
            </w:tcBorders>
            <w:shd w:val="clear" w:color="auto" w:fill="auto"/>
            <w:vAlign w:val="bottom"/>
          </w:tcPr>
          <w:p w:rsidR="009E7965" w:rsidRPr="00B44E3D" w:rsidRDefault="00B44E3D" w:rsidP="00B44E3D">
            <w:pPr>
              <w:widowControl w:val="0"/>
              <w:jc w:val="right"/>
              <w:rPr>
                <w:b/>
                <w:bCs/>
                <w:color w:val="000000"/>
                <w:sz w:val="20"/>
                <w:szCs w:val="20"/>
              </w:rPr>
            </w:pPr>
            <w:r w:rsidRPr="00B44E3D">
              <w:rPr>
                <w:b/>
                <w:bCs/>
                <w:color w:val="000000"/>
                <w:sz w:val="20"/>
                <w:szCs w:val="20"/>
              </w:rPr>
              <w:t>2</w:t>
            </w:r>
            <w:r w:rsidR="00ED31A6" w:rsidRPr="00B44E3D">
              <w:rPr>
                <w:b/>
                <w:bCs/>
                <w:color w:val="000000"/>
                <w:sz w:val="20"/>
                <w:szCs w:val="20"/>
              </w:rPr>
              <w:t>,8</w:t>
            </w:r>
            <w:r w:rsidRPr="00B44E3D">
              <w:rPr>
                <w:b/>
                <w:bCs/>
                <w:color w:val="000000"/>
                <w:sz w:val="20"/>
                <w:szCs w:val="20"/>
              </w:rPr>
              <w:t>1</w:t>
            </w:r>
          </w:p>
        </w:tc>
        <w:tc>
          <w:tcPr>
            <w:tcW w:w="852" w:type="dxa"/>
            <w:tcBorders>
              <w:bottom w:val="single" w:sz="4" w:space="0" w:color="000000"/>
              <w:right w:val="single" w:sz="4" w:space="0" w:color="000000"/>
            </w:tcBorders>
            <w:shd w:val="clear" w:color="auto" w:fill="auto"/>
            <w:vAlign w:val="bottom"/>
          </w:tcPr>
          <w:p w:rsidR="009E7965" w:rsidRPr="00B44E3D" w:rsidRDefault="00B44E3D" w:rsidP="00B44E3D">
            <w:pPr>
              <w:widowControl w:val="0"/>
              <w:jc w:val="right"/>
              <w:rPr>
                <w:b/>
                <w:bCs/>
                <w:color w:val="000000"/>
                <w:sz w:val="20"/>
                <w:szCs w:val="20"/>
              </w:rPr>
            </w:pPr>
            <w:r w:rsidRPr="00B44E3D">
              <w:rPr>
                <w:b/>
                <w:bCs/>
                <w:color w:val="000000"/>
                <w:sz w:val="20"/>
                <w:szCs w:val="20"/>
              </w:rPr>
              <w:t>75</w:t>
            </w:r>
            <w:r w:rsidR="00ED31A6" w:rsidRPr="00B44E3D">
              <w:rPr>
                <w:b/>
                <w:bCs/>
                <w:color w:val="000000"/>
                <w:sz w:val="20"/>
                <w:szCs w:val="20"/>
              </w:rPr>
              <w:t>,</w:t>
            </w:r>
            <w:r w:rsidRPr="00B44E3D">
              <w:rPr>
                <w:b/>
                <w:bCs/>
                <w:color w:val="000000"/>
                <w:sz w:val="20"/>
                <w:szCs w:val="20"/>
              </w:rPr>
              <w:t>14</w:t>
            </w:r>
          </w:p>
        </w:tc>
      </w:tr>
      <w:tr w:rsidR="000A3A08" w:rsidRPr="00ED4E04" w:rsidTr="00BF3D01">
        <w:trPr>
          <w:trHeight w:val="255"/>
        </w:trPr>
        <w:tc>
          <w:tcPr>
            <w:tcW w:w="599" w:type="dxa"/>
            <w:tcBorders>
              <w:left w:val="single" w:sz="4" w:space="0" w:color="000000"/>
              <w:bottom w:val="single" w:sz="4" w:space="0" w:color="000000"/>
              <w:right w:val="single" w:sz="4" w:space="0" w:color="000000"/>
            </w:tcBorders>
            <w:shd w:val="clear" w:color="auto" w:fill="auto"/>
            <w:vAlign w:val="center"/>
          </w:tcPr>
          <w:p w:rsidR="000A3A08" w:rsidRPr="000A3A08" w:rsidRDefault="000A3A08">
            <w:pPr>
              <w:widowControl w:val="0"/>
              <w:rPr>
                <w:bCs/>
                <w:sz w:val="20"/>
                <w:szCs w:val="20"/>
              </w:rPr>
            </w:pPr>
            <w:r w:rsidRPr="000A3A08">
              <w:rPr>
                <w:bCs/>
                <w:sz w:val="20"/>
                <w:szCs w:val="20"/>
              </w:rPr>
              <w:t>05</w:t>
            </w:r>
          </w:p>
        </w:tc>
        <w:tc>
          <w:tcPr>
            <w:tcW w:w="526" w:type="dxa"/>
            <w:tcBorders>
              <w:bottom w:val="single" w:sz="4" w:space="0" w:color="000000"/>
              <w:right w:val="single" w:sz="4" w:space="0" w:color="000000"/>
            </w:tcBorders>
            <w:shd w:val="clear" w:color="auto" w:fill="auto"/>
            <w:vAlign w:val="center"/>
          </w:tcPr>
          <w:p w:rsidR="000A3A08" w:rsidRPr="000A3A08" w:rsidRDefault="000A3A08">
            <w:pPr>
              <w:widowControl w:val="0"/>
              <w:rPr>
                <w:bCs/>
                <w:sz w:val="20"/>
                <w:szCs w:val="20"/>
              </w:rPr>
            </w:pPr>
            <w:r w:rsidRPr="000A3A08">
              <w:rPr>
                <w:bCs/>
                <w:sz w:val="20"/>
                <w:szCs w:val="20"/>
              </w:rPr>
              <w:t>03</w:t>
            </w:r>
          </w:p>
        </w:tc>
        <w:tc>
          <w:tcPr>
            <w:tcW w:w="2850" w:type="dxa"/>
            <w:tcBorders>
              <w:bottom w:val="single" w:sz="4" w:space="0" w:color="000000"/>
              <w:right w:val="single" w:sz="4" w:space="0" w:color="000000"/>
            </w:tcBorders>
            <w:shd w:val="clear" w:color="auto" w:fill="auto"/>
            <w:vAlign w:val="center"/>
          </w:tcPr>
          <w:p w:rsidR="000A3A08" w:rsidRPr="000A3A08" w:rsidRDefault="000A3A08">
            <w:pPr>
              <w:widowControl w:val="0"/>
              <w:rPr>
                <w:bCs/>
                <w:sz w:val="20"/>
                <w:szCs w:val="20"/>
              </w:rPr>
            </w:pPr>
            <w:r w:rsidRPr="000A3A08">
              <w:rPr>
                <w:bCs/>
                <w:sz w:val="20"/>
                <w:szCs w:val="20"/>
              </w:rPr>
              <w:t>Благоустройство</w:t>
            </w:r>
          </w:p>
        </w:tc>
        <w:tc>
          <w:tcPr>
            <w:tcW w:w="1815" w:type="dxa"/>
            <w:tcBorders>
              <w:bottom w:val="single" w:sz="4" w:space="0" w:color="000000"/>
              <w:right w:val="single" w:sz="4" w:space="0" w:color="000000"/>
            </w:tcBorders>
            <w:shd w:val="clear" w:color="auto" w:fill="auto"/>
            <w:vAlign w:val="bottom"/>
          </w:tcPr>
          <w:p w:rsidR="000A3A08" w:rsidRPr="000A3A08" w:rsidRDefault="000A3A08" w:rsidP="00863C6C">
            <w:pPr>
              <w:widowControl w:val="0"/>
              <w:jc w:val="right"/>
              <w:rPr>
                <w:bCs/>
                <w:color w:val="000000"/>
                <w:sz w:val="20"/>
                <w:szCs w:val="20"/>
              </w:rPr>
            </w:pPr>
            <w:r w:rsidRPr="000A3A08">
              <w:rPr>
                <w:bCs/>
                <w:color w:val="000000"/>
                <w:sz w:val="20"/>
                <w:szCs w:val="20"/>
              </w:rPr>
              <w:t>839 266,24</w:t>
            </w:r>
          </w:p>
        </w:tc>
        <w:tc>
          <w:tcPr>
            <w:tcW w:w="960" w:type="dxa"/>
            <w:tcBorders>
              <w:bottom w:val="single" w:sz="4" w:space="0" w:color="000000"/>
              <w:right w:val="single" w:sz="4" w:space="0" w:color="000000"/>
            </w:tcBorders>
            <w:shd w:val="clear" w:color="auto" w:fill="auto"/>
            <w:vAlign w:val="bottom"/>
          </w:tcPr>
          <w:p w:rsidR="000A3A08" w:rsidRPr="000A3A08" w:rsidRDefault="000A3A08" w:rsidP="00863C6C">
            <w:pPr>
              <w:widowControl w:val="0"/>
              <w:jc w:val="right"/>
              <w:rPr>
                <w:bCs/>
                <w:color w:val="000000"/>
                <w:sz w:val="20"/>
                <w:szCs w:val="20"/>
              </w:rPr>
            </w:pPr>
            <w:r w:rsidRPr="000A3A08">
              <w:rPr>
                <w:bCs/>
                <w:color w:val="000000"/>
                <w:sz w:val="20"/>
                <w:szCs w:val="20"/>
              </w:rPr>
              <w:t>3,36</w:t>
            </w:r>
          </w:p>
        </w:tc>
        <w:tc>
          <w:tcPr>
            <w:tcW w:w="1470" w:type="dxa"/>
            <w:tcBorders>
              <w:bottom w:val="single" w:sz="4" w:space="0" w:color="000000"/>
              <w:right w:val="single" w:sz="4" w:space="0" w:color="000000"/>
            </w:tcBorders>
            <w:shd w:val="clear" w:color="auto" w:fill="auto"/>
            <w:vAlign w:val="bottom"/>
          </w:tcPr>
          <w:p w:rsidR="000A3A08" w:rsidRPr="000A3A08" w:rsidRDefault="000A3A08" w:rsidP="00863C6C">
            <w:pPr>
              <w:widowControl w:val="0"/>
              <w:jc w:val="right"/>
              <w:rPr>
                <w:bCs/>
                <w:color w:val="000000"/>
                <w:sz w:val="20"/>
                <w:szCs w:val="20"/>
              </w:rPr>
            </w:pPr>
            <w:r w:rsidRPr="000A3A08">
              <w:rPr>
                <w:bCs/>
                <w:color w:val="000000"/>
                <w:sz w:val="20"/>
                <w:szCs w:val="20"/>
              </w:rPr>
              <w:t>630 605,48</w:t>
            </w:r>
          </w:p>
        </w:tc>
        <w:tc>
          <w:tcPr>
            <w:tcW w:w="903" w:type="dxa"/>
            <w:tcBorders>
              <w:bottom w:val="single" w:sz="4" w:space="0" w:color="000000"/>
              <w:right w:val="single" w:sz="4" w:space="0" w:color="000000"/>
            </w:tcBorders>
            <w:shd w:val="clear" w:color="auto" w:fill="auto"/>
            <w:vAlign w:val="bottom"/>
          </w:tcPr>
          <w:p w:rsidR="000A3A08" w:rsidRPr="000A3A08" w:rsidRDefault="000A3A08" w:rsidP="00863C6C">
            <w:pPr>
              <w:widowControl w:val="0"/>
              <w:jc w:val="right"/>
              <w:rPr>
                <w:bCs/>
                <w:color w:val="000000"/>
                <w:sz w:val="20"/>
                <w:szCs w:val="20"/>
              </w:rPr>
            </w:pPr>
            <w:r w:rsidRPr="000A3A08">
              <w:rPr>
                <w:bCs/>
                <w:color w:val="000000"/>
                <w:sz w:val="20"/>
                <w:szCs w:val="20"/>
              </w:rPr>
              <w:t>2,81</w:t>
            </w:r>
          </w:p>
        </w:tc>
        <w:tc>
          <w:tcPr>
            <w:tcW w:w="852" w:type="dxa"/>
            <w:tcBorders>
              <w:bottom w:val="single" w:sz="4" w:space="0" w:color="000000"/>
              <w:right w:val="single" w:sz="4" w:space="0" w:color="000000"/>
            </w:tcBorders>
            <w:shd w:val="clear" w:color="auto" w:fill="auto"/>
            <w:vAlign w:val="bottom"/>
          </w:tcPr>
          <w:p w:rsidR="000A3A08" w:rsidRPr="000A3A08" w:rsidRDefault="000A3A08" w:rsidP="00863C6C">
            <w:pPr>
              <w:widowControl w:val="0"/>
              <w:jc w:val="right"/>
              <w:rPr>
                <w:bCs/>
                <w:color w:val="000000"/>
                <w:sz w:val="20"/>
                <w:szCs w:val="20"/>
              </w:rPr>
            </w:pPr>
            <w:r w:rsidRPr="000A3A08">
              <w:rPr>
                <w:bCs/>
                <w:color w:val="000000"/>
                <w:sz w:val="20"/>
                <w:szCs w:val="20"/>
              </w:rPr>
              <w:t>75,14</w:t>
            </w:r>
          </w:p>
        </w:tc>
      </w:tr>
      <w:tr w:rsidR="00F33940" w:rsidRPr="00F33940" w:rsidTr="00BF3D01">
        <w:trPr>
          <w:trHeight w:val="255"/>
        </w:trPr>
        <w:tc>
          <w:tcPr>
            <w:tcW w:w="599" w:type="dxa"/>
            <w:tcBorders>
              <w:left w:val="single" w:sz="4" w:space="0" w:color="000000"/>
              <w:bottom w:val="single" w:sz="4" w:space="0" w:color="000000"/>
              <w:right w:val="single" w:sz="4" w:space="0" w:color="000000"/>
            </w:tcBorders>
            <w:shd w:val="clear" w:color="auto" w:fill="auto"/>
            <w:vAlign w:val="center"/>
          </w:tcPr>
          <w:p w:rsidR="00F33940" w:rsidRPr="00F33940" w:rsidRDefault="00F33940">
            <w:pPr>
              <w:widowControl w:val="0"/>
              <w:rPr>
                <w:b/>
                <w:bCs/>
                <w:sz w:val="20"/>
                <w:szCs w:val="20"/>
              </w:rPr>
            </w:pPr>
            <w:r w:rsidRPr="00F33940">
              <w:rPr>
                <w:b/>
                <w:bCs/>
                <w:sz w:val="20"/>
                <w:szCs w:val="20"/>
              </w:rPr>
              <w:t>07</w:t>
            </w:r>
          </w:p>
        </w:tc>
        <w:tc>
          <w:tcPr>
            <w:tcW w:w="526" w:type="dxa"/>
            <w:tcBorders>
              <w:bottom w:val="single" w:sz="4" w:space="0" w:color="000000"/>
              <w:right w:val="single" w:sz="4" w:space="0" w:color="000000"/>
            </w:tcBorders>
            <w:shd w:val="clear" w:color="auto" w:fill="auto"/>
            <w:vAlign w:val="center"/>
          </w:tcPr>
          <w:p w:rsidR="00F33940" w:rsidRPr="00F33940" w:rsidRDefault="00F33940">
            <w:pPr>
              <w:widowControl w:val="0"/>
              <w:rPr>
                <w:b/>
                <w:bCs/>
                <w:sz w:val="20"/>
                <w:szCs w:val="20"/>
              </w:rPr>
            </w:pPr>
          </w:p>
        </w:tc>
        <w:tc>
          <w:tcPr>
            <w:tcW w:w="2850" w:type="dxa"/>
            <w:tcBorders>
              <w:bottom w:val="single" w:sz="4" w:space="0" w:color="000000"/>
              <w:right w:val="single" w:sz="4" w:space="0" w:color="000000"/>
            </w:tcBorders>
            <w:shd w:val="clear" w:color="auto" w:fill="auto"/>
            <w:vAlign w:val="center"/>
          </w:tcPr>
          <w:p w:rsidR="00F33940" w:rsidRPr="00F33940" w:rsidRDefault="00DA5D0D">
            <w:pPr>
              <w:widowControl w:val="0"/>
              <w:rPr>
                <w:b/>
                <w:bCs/>
                <w:sz w:val="20"/>
                <w:szCs w:val="20"/>
              </w:rPr>
            </w:pPr>
            <w:r>
              <w:rPr>
                <w:b/>
                <w:bCs/>
                <w:sz w:val="20"/>
                <w:szCs w:val="20"/>
              </w:rPr>
              <w:t>Образование</w:t>
            </w:r>
          </w:p>
        </w:tc>
        <w:tc>
          <w:tcPr>
            <w:tcW w:w="1815" w:type="dxa"/>
            <w:tcBorders>
              <w:bottom w:val="single" w:sz="4" w:space="0" w:color="000000"/>
              <w:right w:val="single" w:sz="4" w:space="0" w:color="000000"/>
            </w:tcBorders>
            <w:shd w:val="clear" w:color="auto" w:fill="auto"/>
            <w:vAlign w:val="bottom"/>
          </w:tcPr>
          <w:p w:rsidR="00F33940" w:rsidRPr="00F33940" w:rsidRDefault="00DA5D0D" w:rsidP="00863C6C">
            <w:pPr>
              <w:widowControl w:val="0"/>
              <w:jc w:val="right"/>
              <w:rPr>
                <w:b/>
                <w:bCs/>
                <w:color w:val="000000"/>
                <w:sz w:val="20"/>
                <w:szCs w:val="20"/>
              </w:rPr>
            </w:pPr>
            <w:r>
              <w:rPr>
                <w:b/>
                <w:bCs/>
                <w:color w:val="000000"/>
                <w:sz w:val="20"/>
                <w:szCs w:val="20"/>
              </w:rPr>
              <w:t>30 000,00</w:t>
            </w:r>
          </w:p>
        </w:tc>
        <w:tc>
          <w:tcPr>
            <w:tcW w:w="960" w:type="dxa"/>
            <w:tcBorders>
              <w:bottom w:val="single" w:sz="4" w:space="0" w:color="000000"/>
              <w:right w:val="single" w:sz="4" w:space="0" w:color="000000"/>
            </w:tcBorders>
            <w:shd w:val="clear" w:color="auto" w:fill="auto"/>
            <w:vAlign w:val="bottom"/>
          </w:tcPr>
          <w:p w:rsidR="00F33940" w:rsidRPr="00F33940" w:rsidRDefault="00DA5D0D" w:rsidP="00863C6C">
            <w:pPr>
              <w:widowControl w:val="0"/>
              <w:jc w:val="right"/>
              <w:rPr>
                <w:b/>
                <w:bCs/>
                <w:color w:val="000000"/>
                <w:sz w:val="20"/>
                <w:szCs w:val="20"/>
              </w:rPr>
            </w:pPr>
            <w:r>
              <w:rPr>
                <w:b/>
                <w:bCs/>
                <w:color w:val="000000"/>
                <w:sz w:val="20"/>
                <w:szCs w:val="20"/>
              </w:rPr>
              <w:t>0,12</w:t>
            </w:r>
          </w:p>
        </w:tc>
        <w:tc>
          <w:tcPr>
            <w:tcW w:w="1470" w:type="dxa"/>
            <w:tcBorders>
              <w:bottom w:val="single" w:sz="4" w:space="0" w:color="000000"/>
              <w:right w:val="single" w:sz="4" w:space="0" w:color="000000"/>
            </w:tcBorders>
            <w:shd w:val="clear" w:color="auto" w:fill="auto"/>
            <w:vAlign w:val="bottom"/>
          </w:tcPr>
          <w:p w:rsidR="00F33940" w:rsidRPr="00F33940" w:rsidRDefault="00DA5D0D" w:rsidP="00863C6C">
            <w:pPr>
              <w:widowControl w:val="0"/>
              <w:jc w:val="right"/>
              <w:rPr>
                <w:b/>
                <w:bCs/>
                <w:color w:val="000000"/>
                <w:sz w:val="20"/>
                <w:szCs w:val="20"/>
              </w:rPr>
            </w:pPr>
            <w:r>
              <w:rPr>
                <w:b/>
                <w:bCs/>
                <w:color w:val="000000"/>
                <w:sz w:val="20"/>
                <w:szCs w:val="20"/>
              </w:rPr>
              <w:t>0,00</w:t>
            </w:r>
          </w:p>
        </w:tc>
        <w:tc>
          <w:tcPr>
            <w:tcW w:w="903" w:type="dxa"/>
            <w:tcBorders>
              <w:bottom w:val="single" w:sz="4" w:space="0" w:color="000000"/>
              <w:right w:val="single" w:sz="4" w:space="0" w:color="000000"/>
            </w:tcBorders>
            <w:shd w:val="clear" w:color="auto" w:fill="auto"/>
            <w:vAlign w:val="bottom"/>
          </w:tcPr>
          <w:p w:rsidR="00F33940" w:rsidRPr="00F33940" w:rsidRDefault="00DA5D0D" w:rsidP="00863C6C">
            <w:pPr>
              <w:widowControl w:val="0"/>
              <w:jc w:val="right"/>
              <w:rPr>
                <w:b/>
                <w:bCs/>
                <w:color w:val="000000"/>
                <w:sz w:val="20"/>
                <w:szCs w:val="20"/>
              </w:rPr>
            </w:pPr>
            <w:r>
              <w:rPr>
                <w:b/>
                <w:bCs/>
                <w:color w:val="000000"/>
                <w:sz w:val="20"/>
                <w:szCs w:val="20"/>
              </w:rPr>
              <w:t>0,00</w:t>
            </w:r>
          </w:p>
        </w:tc>
        <w:tc>
          <w:tcPr>
            <w:tcW w:w="852" w:type="dxa"/>
            <w:tcBorders>
              <w:bottom w:val="single" w:sz="4" w:space="0" w:color="000000"/>
              <w:right w:val="single" w:sz="4" w:space="0" w:color="000000"/>
            </w:tcBorders>
            <w:shd w:val="clear" w:color="auto" w:fill="auto"/>
            <w:vAlign w:val="bottom"/>
          </w:tcPr>
          <w:p w:rsidR="00F33940" w:rsidRPr="00F33940" w:rsidRDefault="00DA5D0D" w:rsidP="00863C6C">
            <w:pPr>
              <w:widowControl w:val="0"/>
              <w:jc w:val="right"/>
              <w:rPr>
                <w:b/>
                <w:bCs/>
                <w:color w:val="000000"/>
                <w:sz w:val="20"/>
                <w:szCs w:val="20"/>
              </w:rPr>
            </w:pPr>
            <w:r>
              <w:rPr>
                <w:b/>
                <w:bCs/>
                <w:color w:val="000000"/>
                <w:sz w:val="20"/>
                <w:szCs w:val="20"/>
              </w:rPr>
              <w:t>0,00</w:t>
            </w:r>
          </w:p>
        </w:tc>
      </w:tr>
      <w:tr w:rsidR="00DA5D0D" w:rsidRPr="00ED4E04" w:rsidTr="00BF3D01">
        <w:trPr>
          <w:trHeight w:val="255"/>
        </w:trPr>
        <w:tc>
          <w:tcPr>
            <w:tcW w:w="599" w:type="dxa"/>
            <w:tcBorders>
              <w:left w:val="single" w:sz="4" w:space="0" w:color="000000"/>
              <w:bottom w:val="single" w:sz="4" w:space="0" w:color="000000"/>
              <w:right w:val="single" w:sz="4" w:space="0" w:color="000000"/>
            </w:tcBorders>
            <w:shd w:val="clear" w:color="auto" w:fill="auto"/>
            <w:vAlign w:val="center"/>
          </w:tcPr>
          <w:p w:rsidR="00DA5D0D" w:rsidRPr="000A3A08" w:rsidRDefault="00DA5D0D">
            <w:pPr>
              <w:widowControl w:val="0"/>
              <w:rPr>
                <w:bCs/>
                <w:sz w:val="20"/>
                <w:szCs w:val="20"/>
              </w:rPr>
            </w:pPr>
            <w:r>
              <w:rPr>
                <w:bCs/>
                <w:sz w:val="20"/>
                <w:szCs w:val="20"/>
              </w:rPr>
              <w:t>07</w:t>
            </w:r>
          </w:p>
        </w:tc>
        <w:tc>
          <w:tcPr>
            <w:tcW w:w="526" w:type="dxa"/>
            <w:tcBorders>
              <w:bottom w:val="single" w:sz="4" w:space="0" w:color="000000"/>
              <w:right w:val="single" w:sz="4" w:space="0" w:color="000000"/>
            </w:tcBorders>
            <w:shd w:val="clear" w:color="auto" w:fill="auto"/>
            <w:vAlign w:val="center"/>
          </w:tcPr>
          <w:p w:rsidR="00DA5D0D" w:rsidRPr="000A3A08" w:rsidRDefault="00DA5D0D">
            <w:pPr>
              <w:widowControl w:val="0"/>
              <w:rPr>
                <w:bCs/>
                <w:sz w:val="20"/>
                <w:szCs w:val="20"/>
              </w:rPr>
            </w:pPr>
            <w:r>
              <w:rPr>
                <w:bCs/>
                <w:sz w:val="20"/>
                <w:szCs w:val="20"/>
              </w:rPr>
              <w:t>05</w:t>
            </w:r>
          </w:p>
        </w:tc>
        <w:tc>
          <w:tcPr>
            <w:tcW w:w="2850" w:type="dxa"/>
            <w:tcBorders>
              <w:bottom w:val="single" w:sz="4" w:space="0" w:color="000000"/>
              <w:right w:val="single" w:sz="4" w:space="0" w:color="000000"/>
            </w:tcBorders>
            <w:shd w:val="clear" w:color="auto" w:fill="auto"/>
            <w:vAlign w:val="center"/>
          </w:tcPr>
          <w:p w:rsidR="00DA5D0D" w:rsidRPr="000A3A08" w:rsidRDefault="00DA5D0D">
            <w:pPr>
              <w:widowControl w:val="0"/>
              <w:rPr>
                <w:bCs/>
                <w:sz w:val="20"/>
                <w:szCs w:val="20"/>
              </w:rPr>
            </w:pPr>
            <w:r>
              <w:rPr>
                <w:bCs/>
                <w:sz w:val="20"/>
                <w:szCs w:val="20"/>
              </w:rPr>
              <w:t>Профессиональная подготовка, переподготовка и повышение квалификации</w:t>
            </w:r>
          </w:p>
        </w:tc>
        <w:tc>
          <w:tcPr>
            <w:tcW w:w="1815" w:type="dxa"/>
            <w:tcBorders>
              <w:bottom w:val="single" w:sz="4" w:space="0" w:color="000000"/>
              <w:right w:val="single" w:sz="4" w:space="0" w:color="000000"/>
            </w:tcBorders>
            <w:shd w:val="clear" w:color="auto" w:fill="auto"/>
            <w:vAlign w:val="bottom"/>
          </w:tcPr>
          <w:p w:rsidR="00DA5D0D" w:rsidRPr="00DA5D0D" w:rsidRDefault="00DA5D0D" w:rsidP="00863C6C">
            <w:pPr>
              <w:widowControl w:val="0"/>
              <w:jc w:val="right"/>
              <w:rPr>
                <w:bCs/>
                <w:color w:val="000000"/>
                <w:sz w:val="20"/>
                <w:szCs w:val="20"/>
              </w:rPr>
            </w:pPr>
            <w:r w:rsidRPr="00DA5D0D">
              <w:rPr>
                <w:bCs/>
                <w:color w:val="000000"/>
                <w:sz w:val="20"/>
                <w:szCs w:val="20"/>
              </w:rPr>
              <w:t>30 000,00</w:t>
            </w:r>
          </w:p>
        </w:tc>
        <w:tc>
          <w:tcPr>
            <w:tcW w:w="960" w:type="dxa"/>
            <w:tcBorders>
              <w:bottom w:val="single" w:sz="4" w:space="0" w:color="000000"/>
              <w:right w:val="single" w:sz="4" w:space="0" w:color="000000"/>
            </w:tcBorders>
            <w:shd w:val="clear" w:color="auto" w:fill="auto"/>
            <w:vAlign w:val="bottom"/>
          </w:tcPr>
          <w:p w:rsidR="00DA5D0D" w:rsidRPr="00DA5D0D" w:rsidRDefault="00DA5D0D" w:rsidP="00863C6C">
            <w:pPr>
              <w:widowControl w:val="0"/>
              <w:jc w:val="right"/>
              <w:rPr>
                <w:bCs/>
                <w:color w:val="000000"/>
                <w:sz w:val="20"/>
                <w:szCs w:val="20"/>
              </w:rPr>
            </w:pPr>
            <w:r w:rsidRPr="00DA5D0D">
              <w:rPr>
                <w:bCs/>
                <w:color w:val="000000"/>
                <w:sz w:val="20"/>
                <w:szCs w:val="20"/>
              </w:rPr>
              <w:t>0,12</w:t>
            </w:r>
          </w:p>
        </w:tc>
        <w:tc>
          <w:tcPr>
            <w:tcW w:w="1470" w:type="dxa"/>
            <w:tcBorders>
              <w:bottom w:val="single" w:sz="4" w:space="0" w:color="000000"/>
              <w:right w:val="single" w:sz="4" w:space="0" w:color="000000"/>
            </w:tcBorders>
            <w:shd w:val="clear" w:color="auto" w:fill="auto"/>
            <w:vAlign w:val="bottom"/>
          </w:tcPr>
          <w:p w:rsidR="00DA5D0D" w:rsidRPr="00DA5D0D" w:rsidRDefault="00DA5D0D" w:rsidP="00863C6C">
            <w:pPr>
              <w:widowControl w:val="0"/>
              <w:jc w:val="right"/>
              <w:rPr>
                <w:bCs/>
                <w:color w:val="000000"/>
                <w:sz w:val="20"/>
                <w:szCs w:val="20"/>
              </w:rPr>
            </w:pPr>
            <w:r w:rsidRPr="00DA5D0D">
              <w:rPr>
                <w:bCs/>
                <w:color w:val="000000"/>
                <w:sz w:val="20"/>
                <w:szCs w:val="20"/>
              </w:rPr>
              <w:t>0,00</w:t>
            </w:r>
          </w:p>
        </w:tc>
        <w:tc>
          <w:tcPr>
            <w:tcW w:w="903" w:type="dxa"/>
            <w:tcBorders>
              <w:bottom w:val="single" w:sz="4" w:space="0" w:color="000000"/>
              <w:right w:val="single" w:sz="4" w:space="0" w:color="000000"/>
            </w:tcBorders>
            <w:shd w:val="clear" w:color="auto" w:fill="auto"/>
            <w:vAlign w:val="bottom"/>
          </w:tcPr>
          <w:p w:rsidR="00DA5D0D" w:rsidRPr="00DA5D0D" w:rsidRDefault="00DA5D0D" w:rsidP="00863C6C">
            <w:pPr>
              <w:widowControl w:val="0"/>
              <w:jc w:val="right"/>
              <w:rPr>
                <w:bCs/>
                <w:color w:val="000000"/>
                <w:sz w:val="20"/>
                <w:szCs w:val="20"/>
              </w:rPr>
            </w:pPr>
            <w:r w:rsidRPr="00DA5D0D">
              <w:rPr>
                <w:bCs/>
                <w:color w:val="000000"/>
                <w:sz w:val="20"/>
                <w:szCs w:val="20"/>
              </w:rPr>
              <w:t>0,00</w:t>
            </w:r>
          </w:p>
        </w:tc>
        <w:tc>
          <w:tcPr>
            <w:tcW w:w="852" w:type="dxa"/>
            <w:tcBorders>
              <w:bottom w:val="single" w:sz="4" w:space="0" w:color="000000"/>
              <w:right w:val="single" w:sz="4" w:space="0" w:color="000000"/>
            </w:tcBorders>
            <w:shd w:val="clear" w:color="auto" w:fill="auto"/>
            <w:vAlign w:val="bottom"/>
          </w:tcPr>
          <w:p w:rsidR="00DA5D0D" w:rsidRPr="00DA5D0D" w:rsidRDefault="00DA5D0D" w:rsidP="00863C6C">
            <w:pPr>
              <w:widowControl w:val="0"/>
              <w:jc w:val="right"/>
              <w:rPr>
                <w:bCs/>
                <w:color w:val="000000"/>
                <w:sz w:val="20"/>
                <w:szCs w:val="20"/>
              </w:rPr>
            </w:pPr>
            <w:r w:rsidRPr="00DA5D0D">
              <w:rPr>
                <w:bCs/>
                <w:color w:val="000000"/>
                <w:sz w:val="20"/>
                <w:szCs w:val="20"/>
              </w:rPr>
              <w:t>0,00</w:t>
            </w:r>
          </w:p>
        </w:tc>
      </w:tr>
      <w:tr w:rsidR="009E7965" w:rsidRPr="00ED4E04" w:rsidTr="00BF3D01">
        <w:trPr>
          <w:trHeight w:val="255"/>
        </w:trPr>
        <w:tc>
          <w:tcPr>
            <w:tcW w:w="599" w:type="dxa"/>
            <w:tcBorders>
              <w:left w:val="single" w:sz="4" w:space="0" w:color="000000"/>
              <w:bottom w:val="single" w:sz="4" w:space="0" w:color="000000"/>
              <w:right w:val="single" w:sz="4" w:space="0" w:color="000000"/>
            </w:tcBorders>
            <w:shd w:val="clear" w:color="auto" w:fill="auto"/>
            <w:vAlign w:val="center"/>
          </w:tcPr>
          <w:p w:rsidR="009E7965" w:rsidRPr="003049A9" w:rsidRDefault="00ED31A6">
            <w:pPr>
              <w:widowControl w:val="0"/>
              <w:rPr>
                <w:b/>
                <w:bCs/>
                <w:sz w:val="20"/>
                <w:szCs w:val="20"/>
              </w:rPr>
            </w:pPr>
            <w:r w:rsidRPr="003049A9">
              <w:rPr>
                <w:b/>
                <w:bCs/>
                <w:sz w:val="20"/>
                <w:szCs w:val="20"/>
              </w:rPr>
              <w:t>08</w:t>
            </w:r>
          </w:p>
        </w:tc>
        <w:tc>
          <w:tcPr>
            <w:tcW w:w="526" w:type="dxa"/>
            <w:tcBorders>
              <w:bottom w:val="single" w:sz="4" w:space="0" w:color="000000"/>
              <w:right w:val="single" w:sz="4" w:space="0" w:color="000000"/>
            </w:tcBorders>
            <w:shd w:val="clear" w:color="auto" w:fill="auto"/>
            <w:vAlign w:val="center"/>
          </w:tcPr>
          <w:p w:rsidR="009E7965" w:rsidRPr="003049A9" w:rsidRDefault="009E7965">
            <w:pPr>
              <w:widowControl w:val="0"/>
              <w:rPr>
                <w:b/>
                <w:bCs/>
                <w:sz w:val="20"/>
                <w:szCs w:val="20"/>
              </w:rPr>
            </w:pPr>
          </w:p>
        </w:tc>
        <w:tc>
          <w:tcPr>
            <w:tcW w:w="2850" w:type="dxa"/>
            <w:tcBorders>
              <w:bottom w:val="single" w:sz="4" w:space="0" w:color="000000"/>
              <w:right w:val="single" w:sz="4" w:space="0" w:color="000000"/>
            </w:tcBorders>
            <w:shd w:val="clear" w:color="auto" w:fill="auto"/>
            <w:vAlign w:val="center"/>
          </w:tcPr>
          <w:p w:rsidR="009E7965" w:rsidRPr="003049A9" w:rsidRDefault="00ED31A6">
            <w:pPr>
              <w:widowControl w:val="0"/>
              <w:rPr>
                <w:b/>
                <w:bCs/>
                <w:sz w:val="20"/>
                <w:szCs w:val="20"/>
              </w:rPr>
            </w:pPr>
            <w:r w:rsidRPr="003049A9">
              <w:rPr>
                <w:b/>
                <w:bCs/>
                <w:sz w:val="20"/>
                <w:szCs w:val="20"/>
              </w:rPr>
              <w:t>Культура, кинематография</w:t>
            </w:r>
          </w:p>
        </w:tc>
        <w:tc>
          <w:tcPr>
            <w:tcW w:w="1815" w:type="dxa"/>
            <w:tcBorders>
              <w:bottom w:val="single" w:sz="4" w:space="0" w:color="000000"/>
              <w:right w:val="single" w:sz="4" w:space="0" w:color="000000"/>
            </w:tcBorders>
            <w:shd w:val="clear" w:color="auto" w:fill="auto"/>
            <w:vAlign w:val="bottom"/>
          </w:tcPr>
          <w:p w:rsidR="009E7965" w:rsidRPr="003049A9" w:rsidRDefault="003049A9">
            <w:pPr>
              <w:widowControl w:val="0"/>
              <w:jc w:val="right"/>
              <w:rPr>
                <w:b/>
                <w:bCs/>
                <w:color w:val="000000"/>
                <w:sz w:val="20"/>
                <w:szCs w:val="20"/>
              </w:rPr>
            </w:pPr>
            <w:r w:rsidRPr="003049A9">
              <w:rPr>
                <w:b/>
                <w:bCs/>
                <w:color w:val="000000"/>
                <w:sz w:val="20"/>
                <w:szCs w:val="20"/>
              </w:rPr>
              <w:t>10 498 599,73</w:t>
            </w:r>
          </w:p>
        </w:tc>
        <w:tc>
          <w:tcPr>
            <w:tcW w:w="960" w:type="dxa"/>
            <w:tcBorders>
              <w:bottom w:val="single" w:sz="4" w:space="0" w:color="000000"/>
              <w:right w:val="single" w:sz="4" w:space="0" w:color="000000"/>
            </w:tcBorders>
            <w:shd w:val="clear" w:color="auto" w:fill="auto"/>
            <w:vAlign w:val="bottom"/>
          </w:tcPr>
          <w:p w:rsidR="009E7965" w:rsidRPr="003049A9" w:rsidRDefault="003049A9">
            <w:pPr>
              <w:widowControl w:val="0"/>
              <w:jc w:val="right"/>
              <w:rPr>
                <w:b/>
                <w:bCs/>
                <w:color w:val="000000"/>
                <w:sz w:val="20"/>
                <w:szCs w:val="20"/>
              </w:rPr>
            </w:pPr>
            <w:r w:rsidRPr="003049A9">
              <w:rPr>
                <w:b/>
                <w:bCs/>
                <w:color w:val="000000"/>
                <w:sz w:val="20"/>
                <w:szCs w:val="20"/>
              </w:rPr>
              <w:t>41,99</w:t>
            </w:r>
          </w:p>
        </w:tc>
        <w:tc>
          <w:tcPr>
            <w:tcW w:w="1470" w:type="dxa"/>
            <w:tcBorders>
              <w:bottom w:val="single" w:sz="4" w:space="0" w:color="000000"/>
              <w:right w:val="single" w:sz="4" w:space="0" w:color="000000"/>
            </w:tcBorders>
            <w:shd w:val="clear" w:color="auto" w:fill="auto"/>
            <w:vAlign w:val="bottom"/>
          </w:tcPr>
          <w:p w:rsidR="009E7965" w:rsidRPr="003049A9" w:rsidRDefault="003049A9">
            <w:pPr>
              <w:widowControl w:val="0"/>
              <w:jc w:val="right"/>
              <w:rPr>
                <w:b/>
                <w:bCs/>
                <w:color w:val="000000"/>
                <w:sz w:val="20"/>
                <w:szCs w:val="20"/>
              </w:rPr>
            </w:pPr>
            <w:r w:rsidRPr="003049A9">
              <w:rPr>
                <w:b/>
                <w:bCs/>
                <w:color w:val="000000"/>
                <w:sz w:val="20"/>
                <w:szCs w:val="20"/>
              </w:rPr>
              <w:t>10 423 207,02</w:t>
            </w:r>
          </w:p>
        </w:tc>
        <w:tc>
          <w:tcPr>
            <w:tcW w:w="903" w:type="dxa"/>
            <w:tcBorders>
              <w:bottom w:val="single" w:sz="4" w:space="0" w:color="000000"/>
              <w:right w:val="single" w:sz="4" w:space="0" w:color="000000"/>
            </w:tcBorders>
            <w:shd w:val="clear" w:color="auto" w:fill="auto"/>
            <w:vAlign w:val="bottom"/>
          </w:tcPr>
          <w:p w:rsidR="009E7965" w:rsidRPr="003049A9" w:rsidRDefault="003049A9">
            <w:pPr>
              <w:widowControl w:val="0"/>
              <w:jc w:val="right"/>
              <w:rPr>
                <w:b/>
                <w:bCs/>
                <w:color w:val="000000"/>
                <w:sz w:val="20"/>
                <w:szCs w:val="20"/>
              </w:rPr>
            </w:pPr>
            <w:r w:rsidRPr="003049A9">
              <w:rPr>
                <w:b/>
                <w:bCs/>
                <w:color w:val="000000"/>
                <w:sz w:val="20"/>
                <w:szCs w:val="20"/>
              </w:rPr>
              <w:t>46,51</w:t>
            </w:r>
          </w:p>
        </w:tc>
        <w:tc>
          <w:tcPr>
            <w:tcW w:w="852" w:type="dxa"/>
            <w:tcBorders>
              <w:bottom w:val="single" w:sz="4" w:space="0" w:color="000000"/>
              <w:right w:val="single" w:sz="4" w:space="0" w:color="000000"/>
            </w:tcBorders>
            <w:shd w:val="clear" w:color="auto" w:fill="auto"/>
            <w:vAlign w:val="bottom"/>
          </w:tcPr>
          <w:p w:rsidR="009E7965" w:rsidRPr="003049A9" w:rsidRDefault="00ED31A6" w:rsidP="003049A9">
            <w:pPr>
              <w:widowControl w:val="0"/>
              <w:jc w:val="right"/>
              <w:rPr>
                <w:b/>
                <w:bCs/>
                <w:color w:val="000000"/>
                <w:sz w:val="20"/>
                <w:szCs w:val="20"/>
              </w:rPr>
            </w:pPr>
            <w:r w:rsidRPr="003049A9">
              <w:rPr>
                <w:b/>
                <w:bCs/>
                <w:color w:val="000000"/>
                <w:sz w:val="20"/>
                <w:szCs w:val="20"/>
              </w:rPr>
              <w:t>9</w:t>
            </w:r>
            <w:r w:rsidR="003049A9" w:rsidRPr="003049A9">
              <w:rPr>
                <w:b/>
                <w:bCs/>
                <w:color w:val="000000"/>
                <w:sz w:val="20"/>
                <w:szCs w:val="20"/>
              </w:rPr>
              <w:t>9</w:t>
            </w:r>
            <w:r w:rsidRPr="003049A9">
              <w:rPr>
                <w:b/>
                <w:bCs/>
                <w:color w:val="000000"/>
                <w:sz w:val="20"/>
                <w:szCs w:val="20"/>
              </w:rPr>
              <w:t>,</w:t>
            </w:r>
            <w:r w:rsidR="003049A9" w:rsidRPr="003049A9">
              <w:rPr>
                <w:b/>
                <w:bCs/>
                <w:color w:val="000000"/>
                <w:sz w:val="20"/>
                <w:szCs w:val="20"/>
              </w:rPr>
              <w:t>2</w:t>
            </w:r>
            <w:r w:rsidRPr="003049A9">
              <w:rPr>
                <w:b/>
                <w:bCs/>
                <w:color w:val="000000"/>
                <w:sz w:val="20"/>
                <w:szCs w:val="20"/>
              </w:rPr>
              <w:t>8</w:t>
            </w:r>
          </w:p>
        </w:tc>
      </w:tr>
      <w:tr w:rsidR="0030673A" w:rsidRPr="00ED4E04" w:rsidTr="00BF3D01">
        <w:trPr>
          <w:trHeight w:val="255"/>
        </w:trPr>
        <w:tc>
          <w:tcPr>
            <w:tcW w:w="599" w:type="dxa"/>
            <w:tcBorders>
              <w:left w:val="single" w:sz="4" w:space="0" w:color="000000"/>
              <w:bottom w:val="single" w:sz="4" w:space="0" w:color="000000"/>
              <w:right w:val="single" w:sz="4" w:space="0" w:color="000000"/>
            </w:tcBorders>
            <w:shd w:val="clear" w:color="auto" w:fill="auto"/>
            <w:vAlign w:val="center"/>
          </w:tcPr>
          <w:p w:rsidR="0030673A" w:rsidRPr="00017A19" w:rsidRDefault="0030673A">
            <w:pPr>
              <w:widowControl w:val="0"/>
              <w:rPr>
                <w:sz w:val="20"/>
                <w:szCs w:val="20"/>
              </w:rPr>
            </w:pPr>
            <w:r w:rsidRPr="00017A19">
              <w:rPr>
                <w:sz w:val="20"/>
                <w:szCs w:val="20"/>
              </w:rPr>
              <w:t>08</w:t>
            </w:r>
          </w:p>
        </w:tc>
        <w:tc>
          <w:tcPr>
            <w:tcW w:w="526" w:type="dxa"/>
            <w:tcBorders>
              <w:bottom w:val="single" w:sz="4" w:space="0" w:color="000000"/>
              <w:right w:val="single" w:sz="4" w:space="0" w:color="000000"/>
            </w:tcBorders>
            <w:shd w:val="clear" w:color="auto" w:fill="auto"/>
            <w:vAlign w:val="center"/>
          </w:tcPr>
          <w:p w:rsidR="0030673A" w:rsidRPr="00017A19" w:rsidRDefault="0030673A">
            <w:pPr>
              <w:widowControl w:val="0"/>
              <w:rPr>
                <w:sz w:val="20"/>
                <w:szCs w:val="20"/>
              </w:rPr>
            </w:pPr>
            <w:r w:rsidRPr="00017A19">
              <w:rPr>
                <w:sz w:val="20"/>
                <w:szCs w:val="20"/>
              </w:rPr>
              <w:t>01</w:t>
            </w:r>
          </w:p>
        </w:tc>
        <w:tc>
          <w:tcPr>
            <w:tcW w:w="2850" w:type="dxa"/>
            <w:tcBorders>
              <w:bottom w:val="single" w:sz="4" w:space="0" w:color="000000"/>
              <w:right w:val="single" w:sz="4" w:space="0" w:color="000000"/>
            </w:tcBorders>
            <w:shd w:val="clear" w:color="auto" w:fill="auto"/>
            <w:vAlign w:val="center"/>
          </w:tcPr>
          <w:p w:rsidR="0030673A" w:rsidRPr="00017A19" w:rsidRDefault="0030673A">
            <w:pPr>
              <w:widowControl w:val="0"/>
              <w:rPr>
                <w:sz w:val="20"/>
                <w:szCs w:val="20"/>
              </w:rPr>
            </w:pPr>
            <w:r w:rsidRPr="00017A19">
              <w:rPr>
                <w:sz w:val="20"/>
                <w:szCs w:val="20"/>
              </w:rPr>
              <w:t>Культура</w:t>
            </w:r>
          </w:p>
        </w:tc>
        <w:tc>
          <w:tcPr>
            <w:tcW w:w="1815" w:type="dxa"/>
            <w:tcBorders>
              <w:bottom w:val="single" w:sz="4" w:space="0" w:color="000000"/>
              <w:right w:val="single" w:sz="4" w:space="0" w:color="000000"/>
            </w:tcBorders>
            <w:shd w:val="clear" w:color="auto" w:fill="auto"/>
            <w:vAlign w:val="bottom"/>
          </w:tcPr>
          <w:p w:rsidR="0030673A" w:rsidRPr="00017A19" w:rsidRDefault="0030673A" w:rsidP="00863C6C">
            <w:pPr>
              <w:widowControl w:val="0"/>
              <w:jc w:val="right"/>
              <w:rPr>
                <w:bCs/>
                <w:color w:val="000000"/>
                <w:sz w:val="20"/>
                <w:szCs w:val="20"/>
              </w:rPr>
            </w:pPr>
            <w:r w:rsidRPr="00017A19">
              <w:rPr>
                <w:bCs/>
                <w:color w:val="000000"/>
                <w:sz w:val="20"/>
                <w:szCs w:val="20"/>
              </w:rPr>
              <w:t>10 498 599,73</w:t>
            </w:r>
          </w:p>
        </w:tc>
        <w:tc>
          <w:tcPr>
            <w:tcW w:w="960" w:type="dxa"/>
            <w:tcBorders>
              <w:bottom w:val="single" w:sz="4" w:space="0" w:color="000000"/>
              <w:right w:val="single" w:sz="4" w:space="0" w:color="000000"/>
            </w:tcBorders>
            <w:shd w:val="clear" w:color="auto" w:fill="auto"/>
            <w:vAlign w:val="bottom"/>
          </w:tcPr>
          <w:p w:rsidR="0030673A" w:rsidRPr="00017A19" w:rsidRDefault="0030673A" w:rsidP="00863C6C">
            <w:pPr>
              <w:widowControl w:val="0"/>
              <w:jc w:val="right"/>
              <w:rPr>
                <w:bCs/>
                <w:color w:val="000000"/>
                <w:sz w:val="20"/>
                <w:szCs w:val="20"/>
              </w:rPr>
            </w:pPr>
            <w:r w:rsidRPr="00017A19">
              <w:rPr>
                <w:bCs/>
                <w:color w:val="000000"/>
                <w:sz w:val="20"/>
                <w:szCs w:val="20"/>
              </w:rPr>
              <w:t>41,99</w:t>
            </w:r>
          </w:p>
        </w:tc>
        <w:tc>
          <w:tcPr>
            <w:tcW w:w="1470" w:type="dxa"/>
            <w:tcBorders>
              <w:bottom w:val="single" w:sz="4" w:space="0" w:color="000000"/>
              <w:right w:val="single" w:sz="4" w:space="0" w:color="000000"/>
            </w:tcBorders>
            <w:shd w:val="clear" w:color="auto" w:fill="auto"/>
            <w:vAlign w:val="bottom"/>
          </w:tcPr>
          <w:p w:rsidR="0030673A" w:rsidRPr="00017A19" w:rsidRDefault="0030673A" w:rsidP="00863C6C">
            <w:pPr>
              <w:widowControl w:val="0"/>
              <w:jc w:val="right"/>
              <w:rPr>
                <w:bCs/>
                <w:color w:val="000000"/>
                <w:sz w:val="20"/>
                <w:szCs w:val="20"/>
              </w:rPr>
            </w:pPr>
            <w:r w:rsidRPr="00017A19">
              <w:rPr>
                <w:bCs/>
                <w:color w:val="000000"/>
                <w:sz w:val="20"/>
                <w:szCs w:val="20"/>
              </w:rPr>
              <w:t>10 423 207,02</w:t>
            </w:r>
          </w:p>
        </w:tc>
        <w:tc>
          <w:tcPr>
            <w:tcW w:w="903" w:type="dxa"/>
            <w:tcBorders>
              <w:bottom w:val="single" w:sz="4" w:space="0" w:color="000000"/>
              <w:right w:val="single" w:sz="4" w:space="0" w:color="000000"/>
            </w:tcBorders>
            <w:shd w:val="clear" w:color="auto" w:fill="auto"/>
            <w:vAlign w:val="bottom"/>
          </w:tcPr>
          <w:p w:rsidR="0030673A" w:rsidRPr="00017A19" w:rsidRDefault="0030673A" w:rsidP="00863C6C">
            <w:pPr>
              <w:widowControl w:val="0"/>
              <w:jc w:val="right"/>
              <w:rPr>
                <w:bCs/>
                <w:color w:val="000000"/>
                <w:sz w:val="20"/>
                <w:szCs w:val="20"/>
              </w:rPr>
            </w:pPr>
            <w:r w:rsidRPr="00017A19">
              <w:rPr>
                <w:bCs/>
                <w:color w:val="000000"/>
                <w:sz w:val="20"/>
                <w:szCs w:val="20"/>
              </w:rPr>
              <w:t>46,51</w:t>
            </w:r>
          </w:p>
        </w:tc>
        <w:tc>
          <w:tcPr>
            <w:tcW w:w="852" w:type="dxa"/>
            <w:tcBorders>
              <w:bottom w:val="single" w:sz="4" w:space="0" w:color="000000"/>
              <w:right w:val="single" w:sz="4" w:space="0" w:color="000000"/>
            </w:tcBorders>
            <w:shd w:val="clear" w:color="auto" w:fill="auto"/>
            <w:vAlign w:val="bottom"/>
          </w:tcPr>
          <w:p w:rsidR="0030673A" w:rsidRPr="0030673A" w:rsidRDefault="0030673A" w:rsidP="00863C6C">
            <w:pPr>
              <w:widowControl w:val="0"/>
              <w:jc w:val="right"/>
              <w:rPr>
                <w:bCs/>
                <w:color w:val="000000"/>
                <w:sz w:val="20"/>
                <w:szCs w:val="20"/>
              </w:rPr>
            </w:pPr>
            <w:r w:rsidRPr="00017A19">
              <w:rPr>
                <w:bCs/>
                <w:color w:val="000000"/>
                <w:sz w:val="20"/>
                <w:szCs w:val="20"/>
              </w:rPr>
              <w:t>99,28</w:t>
            </w:r>
          </w:p>
        </w:tc>
      </w:tr>
      <w:tr w:rsidR="00D33613" w:rsidRPr="00D33613" w:rsidTr="00BF3D01">
        <w:trPr>
          <w:trHeight w:val="255"/>
        </w:trPr>
        <w:tc>
          <w:tcPr>
            <w:tcW w:w="599" w:type="dxa"/>
            <w:tcBorders>
              <w:left w:val="single" w:sz="4" w:space="0" w:color="000000"/>
              <w:bottom w:val="single" w:sz="4" w:space="0" w:color="000000"/>
              <w:right w:val="single" w:sz="4" w:space="0" w:color="000000"/>
            </w:tcBorders>
            <w:shd w:val="clear" w:color="auto" w:fill="auto"/>
            <w:vAlign w:val="center"/>
          </w:tcPr>
          <w:p w:rsidR="00D33613" w:rsidRPr="00D33613" w:rsidRDefault="00D33613">
            <w:pPr>
              <w:widowControl w:val="0"/>
              <w:rPr>
                <w:b/>
                <w:sz w:val="20"/>
                <w:szCs w:val="20"/>
              </w:rPr>
            </w:pPr>
            <w:r w:rsidRPr="00D33613">
              <w:rPr>
                <w:b/>
                <w:sz w:val="20"/>
                <w:szCs w:val="20"/>
              </w:rPr>
              <w:t>11</w:t>
            </w:r>
          </w:p>
        </w:tc>
        <w:tc>
          <w:tcPr>
            <w:tcW w:w="526" w:type="dxa"/>
            <w:tcBorders>
              <w:bottom w:val="single" w:sz="4" w:space="0" w:color="000000"/>
              <w:right w:val="single" w:sz="4" w:space="0" w:color="000000"/>
            </w:tcBorders>
            <w:shd w:val="clear" w:color="auto" w:fill="auto"/>
            <w:vAlign w:val="center"/>
          </w:tcPr>
          <w:p w:rsidR="00D33613" w:rsidRPr="00D33613" w:rsidRDefault="00D33613">
            <w:pPr>
              <w:widowControl w:val="0"/>
              <w:rPr>
                <w:b/>
                <w:sz w:val="20"/>
                <w:szCs w:val="20"/>
              </w:rPr>
            </w:pPr>
          </w:p>
        </w:tc>
        <w:tc>
          <w:tcPr>
            <w:tcW w:w="2850" w:type="dxa"/>
            <w:tcBorders>
              <w:bottom w:val="single" w:sz="4" w:space="0" w:color="000000"/>
              <w:right w:val="single" w:sz="4" w:space="0" w:color="000000"/>
            </w:tcBorders>
            <w:shd w:val="clear" w:color="auto" w:fill="auto"/>
            <w:vAlign w:val="center"/>
          </w:tcPr>
          <w:p w:rsidR="00D33613" w:rsidRPr="00D33613" w:rsidRDefault="00D33613">
            <w:pPr>
              <w:widowControl w:val="0"/>
              <w:rPr>
                <w:b/>
                <w:sz w:val="20"/>
                <w:szCs w:val="20"/>
              </w:rPr>
            </w:pPr>
            <w:r>
              <w:rPr>
                <w:b/>
                <w:sz w:val="20"/>
                <w:szCs w:val="20"/>
              </w:rPr>
              <w:t>Физическая культура и спорт</w:t>
            </w:r>
          </w:p>
        </w:tc>
        <w:tc>
          <w:tcPr>
            <w:tcW w:w="1815" w:type="dxa"/>
            <w:tcBorders>
              <w:bottom w:val="single" w:sz="4" w:space="0" w:color="000000"/>
              <w:right w:val="single" w:sz="4" w:space="0" w:color="000000"/>
            </w:tcBorders>
            <w:shd w:val="clear" w:color="auto" w:fill="auto"/>
            <w:vAlign w:val="bottom"/>
          </w:tcPr>
          <w:p w:rsidR="00D33613" w:rsidRPr="00D33613" w:rsidRDefault="00D33613" w:rsidP="00863C6C">
            <w:pPr>
              <w:widowControl w:val="0"/>
              <w:jc w:val="right"/>
              <w:rPr>
                <w:b/>
                <w:bCs/>
                <w:color w:val="000000"/>
                <w:sz w:val="20"/>
                <w:szCs w:val="20"/>
              </w:rPr>
            </w:pPr>
            <w:r>
              <w:rPr>
                <w:b/>
                <w:bCs/>
                <w:color w:val="000000"/>
                <w:sz w:val="20"/>
                <w:szCs w:val="20"/>
              </w:rPr>
              <w:t>1 979 759,12</w:t>
            </w:r>
          </w:p>
        </w:tc>
        <w:tc>
          <w:tcPr>
            <w:tcW w:w="960" w:type="dxa"/>
            <w:tcBorders>
              <w:bottom w:val="single" w:sz="4" w:space="0" w:color="000000"/>
              <w:right w:val="single" w:sz="4" w:space="0" w:color="000000"/>
            </w:tcBorders>
            <w:shd w:val="clear" w:color="auto" w:fill="auto"/>
            <w:vAlign w:val="bottom"/>
          </w:tcPr>
          <w:p w:rsidR="00D33613" w:rsidRPr="00D33613" w:rsidRDefault="00D33613" w:rsidP="00863C6C">
            <w:pPr>
              <w:widowControl w:val="0"/>
              <w:jc w:val="right"/>
              <w:rPr>
                <w:b/>
                <w:bCs/>
                <w:color w:val="000000"/>
                <w:sz w:val="20"/>
                <w:szCs w:val="20"/>
              </w:rPr>
            </w:pPr>
            <w:r>
              <w:rPr>
                <w:b/>
                <w:bCs/>
                <w:color w:val="000000"/>
                <w:sz w:val="20"/>
                <w:szCs w:val="20"/>
              </w:rPr>
              <w:t>7,92</w:t>
            </w:r>
          </w:p>
        </w:tc>
        <w:tc>
          <w:tcPr>
            <w:tcW w:w="1470" w:type="dxa"/>
            <w:tcBorders>
              <w:bottom w:val="single" w:sz="4" w:space="0" w:color="000000"/>
              <w:right w:val="single" w:sz="4" w:space="0" w:color="000000"/>
            </w:tcBorders>
            <w:shd w:val="clear" w:color="auto" w:fill="auto"/>
            <w:vAlign w:val="bottom"/>
          </w:tcPr>
          <w:p w:rsidR="00D33613" w:rsidRPr="00D33613" w:rsidRDefault="00D33613" w:rsidP="00863C6C">
            <w:pPr>
              <w:widowControl w:val="0"/>
              <w:jc w:val="right"/>
              <w:rPr>
                <w:b/>
                <w:bCs/>
                <w:color w:val="000000"/>
                <w:sz w:val="20"/>
                <w:szCs w:val="20"/>
              </w:rPr>
            </w:pPr>
            <w:r>
              <w:rPr>
                <w:b/>
                <w:bCs/>
                <w:color w:val="000000"/>
                <w:sz w:val="20"/>
                <w:szCs w:val="20"/>
              </w:rPr>
              <w:t>1 979 013,17</w:t>
            </w:r>
          </w:p>
        </w:tc>
        <w:tc>
          <w:tcPr>
            <w:tcW w:w="903" w:type="dxa"/>
            <w:tcBorders>
              <w:bottom w:val="single" w:sz="4" w:space="0" w:color="000000"/>
              <w:right w:val="single" w:sz="4" w:space="0" w:color="000000"/>
            </w:tcBorders>
            <w:shd w:val="clear" w:color="auto" w:fill="auto"/>
            <w:vAlign w:val="bottom"/>
          </w:tcPr>
          <w:p w:rsidR="00D33613" w:rsidRPr="00D33613" w:rsidRDefault="00D33613" w:rsidP="00863C6C">
            <w:pPr>
              <w:widowControl w:val="0"/>
              <w:jc w:val="right"/>
              <w:rPr>
                <w:b/>
                <w:bCs/>
                <w:color w:val="000000"/>
                <w:sz w:val="20"/>
                <w:szCs w:val="20"/>
              </w:rPr>
            </w:pPr>
            <w:r>
              <w:rPr>
                <w:b/>
                <w:bCs/>
                <w:color w:val="000000"/>
                <w:sz w:val="20"/>
                <w:szCs w:val="20"/>
              </w:rPr>
              <w:t>8,83</w:t>
            </w:r>
          </w:p>
        </w:tc>
        <w:tc>
          <w:tcPr>
            <w:tcW w:w="852" w:type="dxa"/>
            <w:tcBorders>
              <w:bottom w:val="single" w:sz="4" w:space="0" w:color="000000"/>
              <w:right w:val="single" w:sz="4" w:space="0" w:color="000000"/>
            </w:tcBorders>
            <w:shd w:val="clear" w:color="auto" w:fill="auto"/>
            <w:vAlign w:val="bottom"/>
          </w:tcPr>
          <w:p w:rsidR="00D33613" w:rsidRPr="00D33613" w:rsidRDefault="00D33613" w:rsidP="00863C6C">
            <w:pPr>
              <w:widowControl w:val="0"/>
              <w:jc w:val="right"/>
              <w:rPr>
                <w:b/>
                <w:bCs/>
                <w:color w:val="000000"/>
                <w:sz w:val="20"/>
                <w:szCs w:val="20"/>
              </w:rPr>
            </w:pPr>
            <w:r>
              <w:rPr>
                <w:b/>
                <w:bCs/>
                <w:color w:val="000000"/>
                <w:sz w:val="20"/>
                <w:szCs w:val="20"/>
              </w:rPr>
              <w:t>99,96</w:t>
            </w:r>
          </w:p>
        </w:tc>
      </w:tr>
      <w:tr w:rsidR="00A463A2" w:rsidRPr="00ED4E04" w:rsidTr="00BF3D01">
        <w:trPr>
          <w:trHeight w:val="255"/>
        </w:trPr>
        <w:tc>
          <w:tcPr>
            <w:tcW w:w="599" w:type="dxa"/>
            <w:tcBorders>
              <w:left w:val="single" w:sz="4" w:space="0" w:color="000000"/>
              <w:bottom w:val="single" w:sz="4" w:space="0" w:color="000000"/>
              <w:right w:val="single" w:sz="4" w:space="0" w:color="000000"/>
            </w:tcBorders>
            <w:shd w:val="clear" w:color="auto" w:fill="auto"/>
            <w:vAlign w:val="center"/>
          </w:tcPr>
          <w:p w:rsidR="00A463A2" w:rsidRPr="00017A19" w:rsidRDefault="00A463A2">
            <w:pPr>
              <w:widowControl w:val="0"/>
              <w:rPr>
                <w:sz w:val="20"/>
                <w:szCs w:val="20"/>
              </w:rPr>
            </w:pPr>
            <w:r>
              <w:rPr>
                <w:sz w:val="20"/>
                <w:szCs w:val="20"/>
              </w:rPr>
              <w:t>11</w:t>
            </w:r>
          </w:p>
        </w:tc>
        <w:tc>
          <w:tcPr>
            <w:tcW w:w="526" w:type="dxa"/>
            <w:tcBorders>
              <w:bottom w:val="single" w:sz="4" w:space="0" w:color="000000"/>
              <w:right w:val="single" w:sz="4" w:space="0" w:color="000000"/>
            </w:tcBorders>
            <w:shd w:val="clear" w:color="auto" w:fill="auto"/>
            <w:vAlign w:val="center"/>
          </w:tcPr>
          <w:p w:rsidR="00A463A2" w:rsidRPr="00017A19" w:rsidRDefault="00A463A2">
            <w:pPr>
              <w:widowControl w:val="0"/>
              <w:rPr>
                <w:sz w:val="20"/>
                <w:szCs w:val="20"/>
              </w:rPr>
            </w:pPr>
            <w:r>
              <w:rPr>
                <w:sz w:val="20"/>
                <w:szCs w:val="20"/>
              </w:rPr>
              <w:t>01</w:t>
            </w:r>
          </w:p>
        </w:tc>
        <w:tc>
          <w:tcPr>
            <w:tcW w:w="2850" w:type="dxa"/>
            <w:tcBorders>
              <w:bottom w:val="single" w:sz="4" w:space="0" w:color="000000"/>
              <w:right w:val="single" w:sz="4" w:space="0" w:color="000000"/>
            </w:tcBorders>
            <w:shd w:val="clear" w:color="auto" w:fill="auto"/>
            <w:vAlign w:val="center"/>
          </w:tcPr>
          <w:p w:rsidR="00A463A2" w:rsidRPr="00017A19" w:rsidRDefault="00A463A2">
            <w:pPr>
              <w:widowControl w:val="0"/>
              <w:rPr>
                <w:sz w:val="20"/>
                <w:szCs w:val="20"/>
              </w:rPr>
            </w:pPr>
            <w:r>
              <w:rPr>
                <w:sz w:val="20"/>
                <w:szCs w:val="20"/>
              </w:rPr>
              <w:t>Физическая культура</w:t>
            </w:r>
          </w:p>
        </w:tc>
        <w:tc>
          <w:tcPr>
            <w:tcW w:w="1815" w:type="dxa"/>
            <w:tcBorders>
              <w:bottom w:val="single" w:sz="4" w:space="0" w:color="000000"/>
              <w:right w:val="single" w:sz="4" w:space="0" w:color="000000"/>
            </w:tcBorders>
            <w:shd w:val="clear" w:color="auto" w:fill="auto"/>
            <w:vAlign w:val="bottom"/>
          </w:tcPr>
          <w:p w:rsidR="00A463A2" w:rsidRPr="00A463A2" w:rsidRDefault="00A463A2" w:rsidP="00863C6C">
            <w:pPr>
              <w:widowControl w:val="0"/>
              <w:jc w:val="right"/>
              <w:rPr>
                <w:bCs/>
                <w:color w:val="000000"/>
                <w:sz w:val="20"/>
                <w:szCs w:val="20"/>
              </w:rPr>
            </w:pPr>
            <w:r w:rsidRPr="00A463A2">
              <w:rPr>
                <w:bCs/>
                <w:color w:val="000000"/>
                <w:sz w:val="20"/>
                <w:szCs w:val="20"/>
              </w:rPr>
              <w:t>1 979 759,12</w:t>
            </w:r>
          </w:p>
        </w:tc>
        <w:tc>
          <w:tcPr>
            <w:tcW w:w="960" w:type="dxa"/>
            <w:tcBorders>
              <w:bottom w:val="single" w:sz="4" w:space="0" w:color="000000"/>
              <w:right w:val="single" w:sz="4" w:space="0" w:color="000000"/>
            </w:tcBorders>
            <w:shd w:val="clear" w:color="auto" w:fill="auto"/>
            <w:vAlign w:val="bottom"/>
          </w:tcPr>
          <w:p w:rsidR="00A463A2" w:rsidRPr="00A463A2" w:rsidRDefault="00A463A2" w:rsidP="00863C6C">
            <w:pPr>
              <w:widowControl w:val="0"/>
              <w:jc w:val="right"/>
              <w:rPr>
                <w:bCs/>
                <w:color w:val="000000"/>
                <w:sz w:val="20"/>
                <w:szCs w:val="20"/>
              </w:rPr>
            </w:pPr>
            <w:r w:rsidRPr="00A463A2">
              <w:rPr>
                <w:bCs/>
                <w:color w:val="000000"/>
                <w:sz w:val="20"/>
                <w:szCs w:val="20"/>
              </w:rPr>
              <w:t>7,92</w:t>
            </w:r>
          </w:p>
        </w:tc>
        <w:tc>
          <w:tcPr>
            <w:tcW w:w="1470" w:type="dxa"/>
            <w:tcBorders>
              <w:bottom w:val="single" w:sz="4" w:space="0" w:color="000000"/>
              <w:right w:val="single" w:sz="4" w:space="0" w:color="000000"/>
            </w:tcBorders>
            <w:shd w:val="clear" w:color="auto" w:fill="auto"/>
            <w:vAlign w:val="bottom"/>
          </w:tcPr>
          <w:p w:rsidR="00A463A2" w:rsidRPr="00A463A2" w:rsidRDefault="00A463A2" w:rsidP="00863C6C">
            <w:pPr>
              <w:widowControl w:val="0"/>
              <w:jc w:val="right"/>
              <w:rPr>
                <w:bCs/>
                <w:color w:val="000000"/>
                <w:sz w:val="20"/>
                <w:szCs w:val="20"/>
              </w:rPr>
            </w:pPr>
            <w:r w:rsidRPr="00A463A2">
              <w:rPr>
                <w:bCs/>
                <w:color w:val="000000"/>
                <w:sz w:val="20"/>
                <w:szCs w:val="20"/>
              </w:rPr>
              <w:t>1 979 013,17</w:t>
            </w:r>
          </w:p>
        </w:tc>
        <w:tc>
          <w:tcPr>
            <w:tcW w:w="903" w:type="dxa"/>
            <w:tcBorders>
              <w:bottom w:val="single" w:sz="4" w:space="0" w:color="000000"/>
              <w:right w:val="single" w:sz="4" w:space="0" w:color="000000"/>
            </w:tcBorders>
            <w:shd w:val="clear" w:color="auto" w:fill="auto"/>
            <w:vAlign w:val="bottom"/>
          </w:tcPr>
          <w:p w:rsidR="00A463A2" w:rsidRPr="00A463A2" w:rsidRDefault="00A463A2" w:rsidP="00863C6C">
            <w:pPr>
              <w:widowControl w:val="0"/>
              <w:jc w:val="right"/>
              <w:rPr>
                <w:bCs/>
                <w:color w:val="000000"/>
                <w:sz w:val="20"/>
                <w:szCs w:val="20"/>
              </w:rPr>
            </w:pPr>
            <w:r w:rsidRPr="00A463A2">
              <w:rPr>
                <w:bCs/>
                <w:color w:val="000000"/>
                <w:sz w:val="20"/>
                <w:szCs w:val="20"/>
              </w:rPr>
              <w:t>8,83</w:t>
            </w:r>
          </w:p>
        </w:tc>
        <w:tc>
          <w:tcPr>
            <w:tcW w:w="852" w:type="dxa"/>
            <w:tcBorders>
              <w:bottom w:val="single" w:sz="4" w:space="0" w:color="000000"/>
              <w:right w:val="single" w:sz="4" w:space="0" w:color="000000"/>
            </w:tcBorders>
            <w:shd w:val="clear" w:color="auto" w:fill="auto"/>
            <w:vAlign w:val="bottom"/>
          </w:tcPr>
          <w:p w:rsidR="00A463A2" w:rsidRPr="00A463A2" w:rsidRDefault="00A463A2" w:rsidP="00863C6C">
            <w:pPr>
              <w:widowControl w:val="0"/>
              <w:jc w:val="right"/>
              <w:rPr>
                <w:bCs/>
                <w:color w:val="000000"/>
                <w:sz w:val="20"/>
                <w:szCs w:val="20"/>
              </w:rPr>
            </w:pPr>
            <w:r w:rsidRPr="00A463A2">
              <w:rPr>
                <w:bCs/>
                <w:color w:val="000000"/>
                <w:sz w:val="20"/>
                <w:szCs w:val="20"/>
              </w:rPr>
              <w:t>99,96</w:t>
            </w:r>
          </w:p>
        </w:tc>
      </w:tr>
      <w:tr w:rsidR="009E7965" w:rsidRPr="00ED4E04" w:rsidTr="00BF3D01">
        <w:trPr>
          <w:trHeight w:val="255"/>
        </w:trPr>
        <w:tc>
          <w:tcPr>
            <w:tcW w:w="39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7965" w:rsidRPr="000037DF" w:rsidRDefault="00ED31A6">
            <w:pPr>
              <w:widowControl w:val="0"/>
              <w:rPr>
                <w:b/>
                <w:bCs/>
                <w:sz w:val="20"/>
                <w:szCs w:val="20"/>
              </w:rPr>
            </w:pPr>
            <w:r w:rsidRPr="000037DF">
              <w:rPr>
                <w:b/>
                <w:bCs/>
                <w:sz w:val="20"/>
                <w:szCs w:val="20"/>
              </w:rPr>
              <w:t>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7965" w:rsidRPr="000037DF" w:rsidRDefault="00B76941">
            <w:pPr>
              <w:widowControl w:val="0"/>
              <w:jc w:val="right"/>
              <w:rPr>
                <w:b/>
                <w:bCs/>
                <w:color w:val="000000"/>
                <w:sz w:val="20"/>
                <w:szCs w:val="20"/>
              </w:rPr>
            </w:pPr>
            <w:r>
              <w:rPr>
                <w:b/>
                <w:bCs/>
                <w:color w:val="000000"/>
                <w:sz w:val="20"/>
                <w:szCs w:val="20"/>
              </w:rPr>
              <w:t>24 999 889,76</w:t>
            </w:r>
          </w:p>
        </w:tc>
        <w:tc>
          <w:tcPr>
            <w:tcW w:w="960" w:type="dxa"/>
            <w:tcBorders>
              <w:top w:val="single" w:sz="4" w:space="0" w:color="000000"/>
              <w:bottom w:val="single" w:sz="4" w:space="0" w:color="000000"/>
              <w:right w:val="single" w:sz="4" w:space="0" w:color="000000"/>
            </w:tcBorders>
            <w:shd w:val="clear" w:color="auto" w:fill="auto"/>
            <w:vAlign w:val="bottom"/>
          </w:tcPr>
          <w:p w:rsidR="009E7965" w:rsidRPr="000037DF" w:rsidRDefault="00ED31A6">
            <w:pPr>
              <w:widowControl w:val="0"/>
              <w:jc w:val="right"/>
              <w:rPr>
                <w:b/>
                <w:bCs/>
                <w:color w:val="000000"/>
                <w:sz w:val="20"/>
                <w:szCs w:val="20"/>
              </w:rPr>
            </w:pPr>
            <w:r w:rsidRPr="000037DF">
              <w:rPr>
                <w:b/>
                <w:bCs/>
                <w:color w:val="000000"/>
                <w:sz w:val="20"/>
                <w:szCs w:val="20"/>
              </w:rPr>
              <w:t>100,00</w:t>
            </w:r>
          </w:p>
        </w:tc>
        <w:tc>
          <w:tcPr>
            <w:tcW w:w="1470" w:type="dxa"/>
            <w:tcBorders>
              <w:top w:val="single" w:sz="4" w:space="0" w:color="000000"/>
              <w:bottom w:val="single" w:sz="4" w:space="0" w:color="000000"/>
              <w:right w:val="single" w:sz="4" w:space="0" w:color="000000"/>
            </w:tcBorders>
            <w:shd w:val="clear" w:color="auto" w:fill="auto"/>
            <w:vAlign w:val="bottom"/>
          </w:tcPr>
          <w:p w:rsidR="009E7965" w:rsidRPr="000037DF" w:rsidRDefault="00B76941">
            <w:pPr>
              <w:widowControl w:val="0"/>
              <w:jc w:val="right"/>
              <w:rPr>
                <w:b/>
                <w:bCs/>
                <w:color w:val="000000"/>
                <w:sz w:val="20"/>
                <w:szCs w:val="20"/>
              </w:rPr>
            </w:pPr>
            <w:r>
              <w:rPr>
                <w:b/>
                <w:bCs/>
                <w:color w:val="000000"/>
                <w:sz w:val="20"/>
                <w:szCs w:val="20"/>
              </w:rPr>
              <w:t>22 411 534,74</w:t>
            </w:r>
          </w:p>
        </w:tc>
        <w:tc>
          <w:tcPr>
            <w:tcW w:w="903" w:type="dxa"/>
            <w:tcBorders>
              <w:top w:val="single" w:sz="4" w:space="0" w:color="000000"/>
              <w:bottom w:val="single" w:sz="4" w:space="0" w:color="000000"/>
              <w:right w:val="single" w:sz="4" w:space="0" w:color="000000"/>
            </w:tcBorders>
            <w:shd w:val="clear" w:color="auto" w:fill="auto"/>
            <w:vAlign w:val="bottom"/>
          </w:tcPr>
          <w:p w:rsidR="009E7965" w:rsidRPr="000037DF" w:rsidRDefault="00ED31A6">
            <w:pPr>
              <w:widowControl w:val="0"/>
              <w:jc w:val="right"/>
              <w:rPr>
                <w:b/>
                <w:bCs/>
                <w:color w:val="000000"/>
                <w:sz w:val="20"/>
                <w:szCs w:val="20"/>
              </w:rPr>
            </w:pPr>
            <w:r w:rsidRPr="000037DF">
              <w:rPr>
                <w:b/>
                <w:bCs/>
                <w:color w:val="000000"/>
                <w:sz w:val="20"/>
                <w:szCs w:val="20"/>
              </w:rPr>
              <w:t>100,00</w:t>
            </w:r>
          </w:p>
        </w:tc>
        <w:tc>
          <w:tcPr>
            <w:tcW w:w="852" w:type="dxa"/>
            <w:tcBorders>
              <w:top w:val="single" w:sz="4" w:space="0" w:color="000000"/>
              <w:bottom w:val="single" w:sz="4" w:space="0" w:color="000000"/>
              <w:right w:val="single" w:sz="4" w:space="0" w:color="000000"/>
            </w:tcBorders>
            <w:shd w:val="clear" w:color="auto" w:fill="auto"/>
            <w:vAlign w:val="bottom"/>
          </w:tcPr>
          <w:p w:rsidR="009E7965" w:rsidRPr="000037DF" w:rsidRDefault="00B76941" w:rsidP="00B76941">
            <w:pPr>
              <w:widowControl w:val="0"/>
              <w:jc w:val="right"/>
              <w:rPr>
                <w:b/>
                <w:bCs/>
                <w:color w:val="000000"/>
                <w:sz w:val="20"/>
                <w:szCs w:val="20"/>
              </w:rPr>
            </w:pPr>
            <w:r>
              <w:rPr>
                <w:b/>
                <w:bCs/>
                <w:color w:val="000000"/>
                <w:sz w:val="20"/>
                <w:szCs w:val="20"/>
              </w:rPr>
              <w:t>8</w:t>
            </w:r>
            <w:r w:rsidR="00ED31A6" w:rsidRPr="000037DF">
              <w:rPr>
                <w:b/>
                <w:bCs/>
                <w:color w:val="000000"/>
                <w:sz w:val="20"/>
                <w:szCs w:val="20"/>
              </w:rPr>
              <w:t>9,</w:t>
            </w:r>
            <w:r>
              <w:rPr>
                <w:b/>
                <w:bCs/>
                <w:color w:val="000000"/>
                <w:sz w:val="20"/>
                <w:szCs w:val="20"/>
              </w:rPr>
              <w:t>65</w:t>
            </w:r>
          </w:p>
        </w:tc>
      </w:tr>
    </w:tbl>
    <w:p w:rsidR="0049040E" w:rsidRDefault="0049040E">
      <w:pPr>
        <w:ind w:firstLine="709"/>
        <w:jc w:val="both"/>
        <w:rPr>
          <w:highlight w:val="yellow"/>
        </w:rPr>
      </w:pPr>
      <w:bookmarkStart w:id="0" w:name="OLE_LINK1"/>
      <w:bookmarkEnd w:id="0"/>
    </w:p>
    <w:p w:rsidR="009E7965" w:rsidRPr="0049040E" w:rsidRDefault="00ED31A6">
      <w:pPr>
        <w:ind w:firstLine="709"/>
        <w:jc w:val="both"/>
      </w:pPr>
      <w:r w:rsidRPr="0049040E">
        <w:t xml:space="preserve">Уточненные плановые назначения полностью исполнены </w:t>
      </w:r>
      <w:r w:rsidR="00EC06B1">
        <w:t xml:space="preserve">только </w:t>
      </w:r>
      <w:r w:rsidRPr="0049040E">
        <w:t>по раздел</w:t>
      </w:r>
      <w:r w:rsidR="00EC06B1">
        <w:t>у</w:t>
      </w:r>
      <w:r w:rsidRPr="0049040E">
        <w:t xml:space="preserve"> «Национальная оборона».</w:t>
      </w:r>
    </w:p>
    <w:p w:rsidR="009E7965" w:rsidRPr="00ED4E04" w:rsidRDefault="009E7965">
      <w:pPr>
        <w:ind w:firstLine="709"/>
        <w:jc w:val="both"/>
        <w:rPr>
          <w:highlight w:val="yellow"/>
        </w:rPr>
      </w:pPr>
    </w:p>
    <w:p w:rsidR="009E7965" w:rsidRPr="006A0A13" w:rsidRDefault="00ED31A6">
      <w:pPr>
        <w:ind w:firstLine="708"/>
        <w:jc w:val="center"/>
        <w:rPr>
          <w:b/>
        </w:rPr>
      </w:pPr>
      <w:r w:rsidRPr="006A0A13">
        <w:rPr>
          <w:b/>
        </w:rPr>
        <w:t>Исполнение муниципальных программ</w:t>
      </w:r>
    </w:p>
    <w:p w:rsidR="009E7965" w:rsidRPr="008C26A3" w:rsidRDefault="009E7965">
      <w:pPr>
        <w:ind w:firstLine="708"/>
        <w:jc w:val="center"/>
        <w:rPr>
          <w:b/>
          <w:i/>
        </w:rPr>
      </w:pPr>
    </w:p>
    <w:p w:rsidR="009E7965" w:rsidRPr="008C26A3" w:rsidRDefault="00ED31A6">
      <w:pPr>
        <w:ind w:firstLine="708"/>
        <w:jc w:val="both"/>
      </w:pPr>
      <w:r w:rsidRPr="008C26A3">
        <w:t xml:space="preserve">В бюджете муниципального образования на 2020 год </w:t>
      </w:r>
      <w:r w:rsidR="008C26A3" w:rsidRPr="008C26A3">
        <w:t>были запланированы средства на ведомственную целевую программу по развитию кадрового потенциала и повышение качества рабочих мест КБК 20107056710012720244 в сумме 30 000,00 рублей</w:t>
      </w:r>
      <w:r w:rsidRPr="008C26A3">
        <w:t>.</w:t>
      </w:r>
      <w:r w:rsidR="008C26A3" w:rsidRPr="008C26A3">
        <w:t xml:space="preserve"> Исполнение составило 0%.</w:t>
      </w:r>
    </w:p>
    <w:p w:rsidR="009E7965" w:rsidRPr="008C26A3" w:rsidRDefault="009E7965">
      <w:pPr>
        <w:ind w:firstLine="708"/>
        <w:jc w:val="both"/>
      </w:pPr>
    </w:p>
    <w:p w:rsidR="009E7965" w:rsidRPr="0053067A" w:rsidRDefault="00ED31A6">
      <w:pPr>
        <w:ind w:firstLine="709"/>
        <w:jc w:val="center"/>
        <w:rPr>
          <w:b/>
        </w:rPr>
      </w:pPr>
      <w:r w:rsidRPr="0053067A">
        <w:rPr>
          <w:b/>
        </w:rPr>
        <w:t>Расходы резервного фонда</w:t>
      </w:r>
    </w:p>
    <w:p w:rsidR="009E7965" w:rsidRPr="00ED4E04" w:rsidRDefault="009E7965">
      <w:pPr>
        <w:ind w:firstLine="709"/>
        <w:jc w:val="center"/>
        <w:rPr>
          <w:b/>
          <w:i/>
          <w:highlight w:val="yellow"/>
        </w:rPr>
      </w:pPr>
    </w:p>
    <w:p w:rsidR="009E7965" w:rsidRPr="008C26A3" w:rsidRDefault="00ED31A6">
      <w:pPr>
        <w:ind w:firstLine="709"/>
        <w:jc w:val="both"/>
      </w:pPr>
      <w:r w:rsidRPr="008C26A3">
        <w:t xml:space="preserve">Размер резервного фонда администрации, предусмотренный </w:t>
      </w:r>
      <w:r w:rsidR="00411873" w:rsidRPr="008C26A3">
        <w:t>бюджетом на 2020 год</w:t>
      </w:r>
      <w:r w:rsidR="00FC77F1">
        <w:t>,</w:t>
      </w:r>
      <w:r w:rsidR="00411873" w:rsidRPr="008C26A3">
        <w:t xml:space="preserve"> составлял 2</w:t>
      </w:r>
      <w:r w:rsidRPr="008C26A3">
        <w:t xml:space="preserve">0 000,00 руб. Согласно отчету о расходовании </w:t>
      </w:r>
      <w:proofErr w:type="gramStart"/>
      <w:r w:rsidRPr="008C26A3">
        <w:t xml:space="preserve">средств резервного фонда администрации </w:t>
      </w:r>
      <w:r w:rsidR="00411873" w:rsidRPr="008C26A3">
        <w:t>муниципального образования станиц</w:t>
      </w:r>
      <w:r w:rsidR="00FC77F1">
        <w:t>ы</w:t>
      </w:r>
      <w:proofErr w:type="gramEnd"/>
      <w:r w:rsidR="00411873" w:rsidRPr="008C26A3">
        <w:t xml:space="preserve"> </w:t>
      </w:r>
      <w:proofErr w:type="spellStart"/>
      <w:r w:rsidR="00411873" w:rsidRPr="008C26A3">
        <w:t>Боргустанск</w:t>
      </w:r>
      <w:r w:rsidR="00FC77F1">
        <w:t>ой</w:t>
      </w:r>
      <w:proofErr w:type="spellEnd"/>
      <w:r w:rsidRPr="008C26A3">
        <w:t xml:space="preserve"> Предгорного района Ставропольского края</w:t>
      </w:r>
      <w:r w:rsidR="00FC77F1">
        <w:t xml:space="preserve"> за 2020 год</w:t>
      </w:r>
      <w:r w:rsidRPr="008C26A3">
        <w:t>, средства резервного фонда не использовались.</w:t>
      </w:r>
    </w:p>
    <w:p w:rsidR="009E7965" w:rsidRPr="008C26A3" w:rsidRDefault="009E7965">
      <w:pPr>
        <w:ind w:firstLine="709"/>
        <w:jc w:val="both"/>
      </w:pPr>
    </w:p>
    <w:p w:rsidR="009E7965" w:rsidRPr="0053067A" w:rsidRDefault="00ED31A6">
      <w:pPr>
        <w:jc w:val="center"/>
        <w:rPr>
          <w:b/>
        </w:rPr>
      </w:pPr>
      <w:r w:rsidRPr="0053067A">
        <w:rPr>
          <w:b/>
        </w:rPr>
        <w:t>Состояние муниципального долга</w:t>
      </w:r>
    </w:p>
    <w:p w:rsidR="009E7965" w:rsidRPr="00ED4E04" w:rsidRDefault="009E7965">
      <w:pPr>
        <w:jc w:val="center"/>
        <w:rPr>
          <w:b/>
          <w:i/>
          <w:highlight w:val="yellow"/>
        </w:rPr>
      </w:pPr>
    </w:p>
    <w:p w:rsidR="009E7965" w:rsidRPr="008C26A3" w:rsidRDefault="00ED31A6">
      <w:pPr>
        <w:ind w:firstLine="708"/>
        <w:jc w:val="both"/>
      </w:pPr>
      <w:r w:rsidRPr="008C26A3">
        <w:t xml:space="preserve">Согласно представленной бюджетной отчетности муниципального образования </w:t>
      </w:r>
      <w:r w:rsidR="008C26A3" w:rsidRPr="008C26A3">
        <w:t xml:space="preserve">станица </w:t>
      </w:r>
      <w:proofErr w:type="spellStart"/>
      <w:r w:rsidR="008C26A3" w:rsidRPr="008C26A3">
        <w:t>Боргустанская</w:t>
      </w:r>
      <w:proofErr w:type="spellEnd"/>
      <w:r w:rsidRPr="008C26A3">
        <w:t xml:space="preserve"> Предгорного района Ставропольского края, муниципальный долг по состоянию на 01.01.202</w:t>
      </w:r>
      <w:r w:rsidR="008C26A3" w:rsidRPr="008C26A3">
        <w:t>1</w:t>
      </w:r>
      <w:r w:rsidRPr="008C26A3">
        <w:t xml:space="preserve"> года отсутствует.</w:t>
      </w:r>
    </w:p>
    <w:p w:rsidR="009E7965" w:rsidRPr="008C26A3" w:rsidRDefault="009E7965">
      <w:pPr>
        <w:ind w:firstLine="708"/>
        <w:jc w:val="both"/>
        <w:rPr>
          <w:sz w:val="20"/>
          <w:szCs w:val="20"/>
        </w:rPr>
      </w:pPr>
    </w:p>
    <w:p w:rsidR="009E7965" w:rsidRPr="0053067A" w:rsidRDefault="00ED31A6">
      <w:pPr>
        <w:ind w:firstLine="720"/>
        <w:jc w:val="center"/>
        <w:rPr>
          <w:b/>
        </w:rPr>
      </w:pPr>
      <w:r w:rsidRPr="0053067A">
        <w:rPr>
          <w:b/>
        </w:rPr>
        <w:t>Источники финансирования дефицита бюджета</w:t>
      </w:r>
    </w:p>
    <w:p w:rsidR="009E7965" w:rsidRPr="00ED4E04" w:rsidRDefault="009E7965">
      <w:pPr>
        <w:ind w:firstLine="720"/>
        <w:jc w:val="center"/>
        <w:rPr>
          <w:b/>
          <w:i/>
          <w:highlight w:val="yellow"/>
        </w:rPr>
      </w:pPr>
    </w:p>
    <w:p w:rsidR="009E7965" w:rsidRPr="00D4772B" w:rsidRDefault="00ED31A6">
      <w:pPr>
        <w:ind w:firstLine="709"/>
        <w:jc w:val="both"/>
      </w:pPr>
      <w:r w:rsidRPr="00D4772B">
        <w:t xml:space="preserve">При плановом дефиците бюджета муниципального образования </w:t>
      </w:r>
      <w:r w:rsidR="00D4772B" w:rsidRPr="00D4772B">
        <w:t xml:space="preserve">станица </w:t>
      </w:r>
      <w:proofErr w:type="spellStart"/>
      <w:r w:rsidR="00D4772B" w:rsidRPr="00D4772B">
        <w:t>Боргустанская</w:t>
      </w:r>
      <w:proofErr w:type="spellEnd"/>
      <w:r w:rsidRPr="00D4772B">
        <w:t xml:space="preserve"> Предгорного района Ставропольского края на 2020 год в сумме </w:t>
      </w:r>
      <w:r w:rsidR="00D4772B" w:rsidRPr="00D4772B">
        <w:t>2 423 523,09</w:t>
      </w:r>
      <w:r w:rsidRPr="00D4772B">
        <w:t xml:space="preserve"> руб., бюджет муниципального образования </w:t>
      </w:r>
      <w:r w:rsidRPr="00D4772B">
        <w:lastRenderedPageBreak/>
        <w:t xml:space="preserve">исполнен с </w:t>
      </w:r>
      <w:r w:rsidR="00D4772B" w:rsidRPr="00D4772B">
        <w:t>про</w:t>
      </w:r>
      <w:r w:rsidRPr="00D4772B">
        <w:t xml:space="preserve">фицитом (превышением </w:t>
      </w:r>
      <w:r w:rsidR="00D4772B" w:rsidRPr="00D4772B">
        <w:t>доход</w:t>
      </w:r>
      <w:r w:rsidRPr="00D4772B">
        <w:t xml:space="preserve">ов над </w:t>
      </w:r>
      <w:r w:rsidR="00D4772B" w:rsidRPr="00D4772B">
        <w:t>расхода</w:t>
      </w:r>
      <w:r w:rsidRPr="00D4772B">
        <w:t>ми) в размере – 1</w:t>
      </w:r>
      <w:r w:rsidR="00D4772B" w:rsidRPr="00D4772B">
        <w:t>6</w:t>
      </w:r>
      <w:r w:rsidRPr="00D4772B">
        <w:t>2 64</w:t>
      </w:r>
      <w:r w:rsidR="00D4772B" w:rsidRPr="00D4772B">
        <w:t>1</w:t>
      </w:r>
      <w:r w:rsidRPr="00D4772B">
        <w:t>,</w:t>
      </w:r>
      <w:r w:rsidR="00D4772B" w:rsidRPr="00D4772B">
        <w:t>50</w:t>
      </w:r>
      <w:r w:rsidRPr="00D4772B">
        <w:t xml:space="preserve"> руб.</w:t>
      </w:r>
    </w:p>
    <w:p w:rsidR="009E7965" w:rsidRPr="00D4772B" w:rsidRDefault="009E7965">
      <w:pPr>
        <w:ind w:firstLine="709"/>
        <w:jc w:val="center"/>
        <w:rPr>
          <w:b/>
          <w:i/>
        </w:rPr>
      </w:pPr>
    </w:p>
    <w:p w:rsidR="009E7965" w:rsidRPr="0053067A" w:rsidRDefault="00ED31A6">
      <w:pPr>
        <w:ind w:firstLine="709"/>
        <w:jc w:val="center"/>
        <w:rPr>
          <w:b/>
        </w:rPr>
      </w:pPr>
      <w:r w:rsidRPr="0053067A">
        <w:rPr>
          <w:b/>
        </w:rPr>
        <w:t>Бюджетная отчетность</w:t>
      </w:r>
    </w:p>
    <w:p w:rsidR="009E7965" w:rsidRPr="00ED4E04" w:rsidRDefault="009E7965">
      <w:pPr>
        <w:ind w:firstLine="709"/>
        <w:jc w:val="center"/>
        <w:rPr>
          <w:b/>
          <w:i/>
          <w:highlight w:val="yellow"/>
        </w:rPr>
      </w:pPr>
    </w:p>
    <w:p w:rsidR="009E7965" w:rsidRPr="005E213E" w:rsidRDefault="00ED31A6">
      <w:pPr>
        <w:ind w:firstLine="709"/>
        <w:jc w:val="both"/>
      </w:pPr>
      <w:proofErr w:type="gramStart"/>
      <w:r w:rsidRPr="005E213E">
        <w:t>Контрольно-счетной палатой Предгорного муниципального округа Ставропольского края в соответствии с пунктом 2.2 плана работы контрольно-счетной палаты Предгорного муниципального округа на 2021 год, приказом контрольно-счетной палаты Предгорного муниципального округа Ставропольского края от 01.03.2021 года №3</w:t>
      </w:r>
      <w:r w:rsidR="005E213E" w:rsidRPr="005E213E">
        <w:t>2</w:t>
      </w:r>
      <w:r w:rsidRPr="005E213E">
        <w:t>р была проведена внешняя проверка годовой бюджетной отчетности главного администратора бюджетных средств «</w:t>
      </w:r>
      <w:r w:rsidR="005E213E">
        <w:t xml:space="preserve">Администрация муниципального образования станица </w:t>
      </w:r>
      <w:proofErr w:type="spellStart"/>
      <w:r w:rsidR="005E213E">
        <w:t>Боргустанская</w:t>
      </w:r>
      <w:proofErr w:type="spellEnd"/>
      <w:r w:rsidR="005E213E">
        <w:t xml:space="preserve"> Предгорного района Ставропольского края</w:t>
      </w:r>
      <w:r w:rsidRPr="005E213E">
        <w:t>» за 2020 год, по результатам которой</w:t>
      </w:r>
      <w:proofErr w:type="gramEnd"/>
      <w:r w:rsidRPr="005E213E">
        <w:t xml:space="preserve"> составлен акт</w:t>
      </w:r>
      <w:r w:rsidR="00656ECA">
        <w:t xml:space="preserve"> от 16.04.2021г. №38</w:t>
      </w:r>
      <w:r w:rsidRPr="005E213E">
        <w:t xml:space="preserve">. </w:t>
      </w:r>
    </w:p>
    <w:p w:rsidR="009E7965" w:rsidRPr="005E213E" w:rsidRDefault="00ED31A6">
      <w:pPr>
        <w:ind w:firstLine="709"/>
        <w:jc w:val="both"/>
        <w:rPr>
          <w:bCs/>
          <w:sz w:val="26"/>
          <w:szCs w:val="26"/>
        </w:rPr>
      </w:pPr>
      <w:r w:rsidRPr="005E213E">
        <w:rPr>
          <w:bCs/>
        </w:rPr>
        <w:t xml:space="preserve">Внешней проверкой бюджетной отчетности </w:t>
      </w:r>
      <w:r w:rsidR="005E213E" w:rsidRPr="005E213E">
        <w:t xml:space="preserve">администрации муниципального образования станица </w:t>
      </w:r>
      <w:proofErr w:type="spellStart"/>
      <w:r w:rsidR="005E213E" w:rsidRPr="005E213E">
        <w:t>Боргустанская</w:t>
      </w:r>
      <w:proofErr w:type="spellEnd"/>
      <w:r w:rsidR="005E213E" w:rsidRPr="005E213E">
        <w:t xml:space="preserve"> Предгорного района Ставропольского края</w:t>
      </w:r>
      <w:r w:rsidRPr="005E213E">
        <w:rPr>
          <w:bCs/>
        </w:rPr>
        <w:t xml:space="preserve"> установлены следующие нарушения и недостатки:</w:t>
      </w:r>
      <w:r w:rsidRPr="005E213E">
        <w:rPr>
          <w:bCs/>
          <w:sz w:val="26"/>
          <w:szCs w:val="26"/>
        </w:rPr>
        <w:t xml:space="preserve"> </w:t>
      </w:r>
    </w:p>
    <w:p w:rsidR="00B7392A" w:rsidRPr="00967685" w:rsidRDefault="00B7392A" w:rsidP="00B7392A">
      <w:pPr>
        <w:ind w:firstLine="709"/>
        <w:jc w:val="both"/>
      </w:pPr>
      <w:r>
        <w:t xml:space="preserve">- несоответствия оборотов по дебету и по кредиту счетов 140140000 (ф. 0503169, </w:t>
      </w:r>
      <w:proofErr w:type="gramStart"/>
      <w:r>
        <w:t>кредиторская</w:t>
      </w:r>
      <w:proofErr w:type="gramEnd"/>
      <w:r>
        <w:t xml:space="preserve">) и главной книги (ф. 0504072). </w:t>
      </w:r>
      <w:r w:rsidRPr="00967685">
        <w:rPr>
          <w:color w:val="FF0000"/>
        </w:rPr>
        <w:t>Отклонение</w:t>
      </w:r>
      <w:r>
        <w:t xml:space="preserve"> составило 11,99 рублей;</w:t>
      </w:r>
    </w:p>
    <w:p w:rsidR="00B7392A" w:rsidRPr="00AD5187" w:rsidRDefault="00B7392A" w:rsidP="00B7392A">
      <w:pPr>
        <w:ind w:firstLine="709"/>
        <w:jc w:val="both"/>
        <w:rPr>
          <w:shd w:val="clear" w:color="auto" w:fill="FFFF00"/>
        </w:rPr>
      </w:pPr>
      <w:proofErr w:type="gramStart"/>
      <w:r>
        <w:t xml:space="preserve">- в </w:t>
      </w:r>
      <w:r w:rsidRPr="007F5B89">
        <w:rPr>
          <w:color w:val="FF0000"/>
        </w:rPr>
        <w:t>нарушение</w:t>
      </w:r>
      <w:r>
        <w:t xml:space="preserve"> пункта 163 Инструкции №191н в текстовой части Пояснительной записки </w:t>
      </w:r>
      <w:hyperlink r:id="rId8" w:history="1">
        <w:r w:rsidRPr="006A7084">
          <w:t>(ф. 0503160)</w:t>
        </w:r>
      </w:hyperlink>
      <w:r>
        <w:t xml:space="preserve"> раскрыта неполная информация о причинах отклонения от планового процента исполнения, отраженная по коду 99 «Иные причины» в графе 8 </w:t>
      </w:r>
      <w:hyperlink r:id="rId9" w:history="1">
        <w:r w:rsidRPr="00AD5187">
          <w:t>разделов 1 «Доходы бюджета» и 2</w:t>
        </w:r>
      </w:hyperlink>
      <w:r w:rsidRPr="00AD5187">
        <w:t xml:space="preserve"> «Расходы бюджета» Сведений об исполнении бюджета (ф. 0503164)</w:t>
      </w:r>
      <w:r>
        <w:t>, либо причины отклонений раскрыты формально и без указания сумм по конкретным кодам бюджетной классификации;</w:t>
      </w:r>
      <w:proofErr w:type="gramEnd"/>
    </w:p>
    <w:p w:rsidR="005E213E" w:rsidRDefault="00B7392A" w:rsidP="00B7392A">
      <w:pPr>
        <w:ind w:firstLine="709"/>
        <w:jc w:val="both"/>
        <w:rPr>
          <w:bCs/>
          <w:sz w:val="26"/>
          <w:szCs w:val="26"/>
          <w:highlight w:val="yellow"/>
        </w:rPr>
      </w:pPr>
      <w:proofErr w:type="gramStart"/>
      <w:r>
        <w:rPr>
          <w:color w:val="000000"/>
        </w:rPr>
        <w:t>- в</w:t>
      </w:r>
      <w:r w:rsidRPr="00FC0B9D">
        <w:rPr>
          <w:color w:val="000000"/>
        </w:rPr>
        <w:t xml:space="preserve"> </w:t>
      </w:r>
      <w:r w:rsidRPr="00FC0B9D">
        <w:rPr>
          <w:color w:val="FF0000"/>
        </w:rPr>
        <w:t>нарушение</w:t>
      </w:r>
      <w:r w:rsidRPr="00FC0B9D">
        <w:rPr>
          <w:color w:val="000000"/>
        </w:rPr>
        <w:t xml:space="preserve"> абзаца 18, абзаца 25 пункта 167 Инструкции №191н в</w:t>
      </w:r>
      <w:r w:rsidRPr="00FC0B9D">
        <w:t xml:space="preserve"> </w:t>
      </w:r>
      <w:hyperlink r:id="rId10" w:history="1">
        <w:r w:rsidRPr="00B7392A">
          <w:rPr>
            <w:rStyle w:val="aff0"/>
            <w:color w:val="auto"/>
          </w:rPr>
          <w:t>графе 12</w:t>
        </w:r>
      </w:hyperlink>
      <w:r w:rsidRPr="00B7392A">
        <w:t xml:space="preserve"> не указаны общие суммы дебиторской задолженности по строкам «Итого по синтетическому коду счета 120500000» (отклонение 28 566 963,96 рубля), «Итого по синтетическому коду счета 120600000» (отклонение 11 575,20 рублей), «Итого по синтетическому коду счета 130300000» (отклонение 3 591,55 рублей);</w:t>
      </w:r>
      <w:proofErr w:type="gramEnd"/>
      <w:r w:rsidRPr="00B7392A">
        <w:t xml:space="preserve"> </w:t>
      </w:r>
      <w:proofErr w:type="gramStart"/>
      <w:r w:rsidRPr="00B7392A">
        <w:t>кредиторской задолженности по строкам «Итого по синтетическому коду счета 120500000» (отклонение 664 531,60 рублей), «Итого по синтетическому коду счета 130200000» (отклонение 67 274,54 рубля), «Итого по синтетическому коду счета 130400000» (отклонение 1 630,05 рублей), учитываемые по соответствующим синтетическим кодам счетов бюджетного учета по состоянию на конец аналогичного отчетного периода прошлого финансового года.</w:t>
      </w:r>
      <w:proofErr w:type="gramEnd"/>
      <w:r w:rsidRPr="00B7392A">
        <w:t xml:space="preserve"> По </w:t>
      </w:r>
      <w:hyperlink r:id="rId11" w:history="1">
        <w:r w:rsidRPr="00B7392A">
          <w:rPr>
            <w:rStyle w:val="aff0"/>
            <w:color w:val="auto"/>
          </w:rPr>
          <w:t>строке</w:t>
        </w:r>
      </w:hyperlink>
      <w:r w:rsidRPr="00B7392A">
        <w:t xml:space="preserve"> </w:t>
      </w:r>
      <w:r w:rsidRPr="00FC0B9D">
        <w:t>«Всего задолженност</w:t>
      </w:r>
      <w:r>
        <w:t>и</w:t>
      </w:r>
      <w:r w:rsidRPr="00FC0B9D">
        <w:t xml:space="preserve">» итоговая сумма дебиторской и </w:t>
      </w:r>
      <w:r w:rsidRPr="00FC0B9D">
        <w:rPr>
          <w:color w:val="000000"/>
        </w:rPr>
        <w:t xml:space="preserve">кредиторской задолженности по графе 12 отражена неверно, отклонение составило </w:t>
      </w:r>
      <w:r>
        <w:t>28 582 130,71</w:t>
      </w:r>
      <w:r w:rsidRPr="00FC0B9D">
        <w:rPr>
          <w:color w:val="000000"/>
        </w:rPr>
        <w:t xml:space="preserve"> рублей и </w:t>
      </w:r>
      <w:r>
        <w:rPr>
          <w:color w:val="000000"/>
        </w:rPr>
        <w:t>733 436,19</w:t>
      </w:r>
      <w:r w:rsidRPr="00FC0B9D">
        <w:rPr>
          <w:color w:val="000000"/>
        </w:rPr>
        <w:t xml:space="preserve"> рублей соответственно.</w:t>
      </w:r>
    </w:p>
    <w:p w:rsidR="009E7965" w:rsidRPr="008677C1" w:rsidRDefault="00ED31A6">
      <w:pPr>
        <w:ind w:firstLine="709"/>
        <w:jc w:val="both"/>
      </w:pPr>
      <w:proofErr w:type="gramStart"/>
      <w:r w:rsidRPr="008677C1">
        <w:t xml:space="preserve">Для подготовки заключения на отчет об исполнении бюджета за 2020 год, в контрольно-счетную палату, для осуществления внешней проверки представлена бюджетная отчетность, составленная в соответствии с </w:t>
      </w:r>
      <w:r w:rsidRPr="008677C1">
        <w:lastRenderedPageBreak/>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 Инструкция № 191н).</w:t>
      </w:r>
      <w:proofErr w:type="gramEnd"/>
    </w:p>
    <w:p w:rsidR="009E7965" w:rsidRDefault="00ED31A6">
      <w:pPr>
        <w:ind w:firstLine="709"/>
        <w:jc w:val="both"/>
        <w:rPr>
          <w:color w:val="000000"/>
        </w:rPr>
      </w:pPr>
      <w:r w:rsidRPr="008677C1">
        <w:rPr>
          <w:color w:val="000000"/>
        </w:rPr>
        <w:t>При сверке данных, отраженных в Отчете об исполнении бюджета (ф. 0503117) с данными Отчета по поступлениям и выбытиям (ф. 0503151), представленного УФК по Ставропольскому краю, расхождений не установлено.</w:t>
      </w:r>
    </w:p>
    <w:p w:rsidR="008677C1" w:rsidRDefault="008677C1" w:rsidP="008677C1">
      <w:pPr>
        <w:ind w:firstLine="709"/>
        <w:jc w:val="both"/>
        <w:rPr>
          <w:shd w:val="clear" w:color="auto" w:fill="FFFF00"/>
        </w:rPr>
      </w:pPr>
      <w:r w:rsidRPr="005346A6">
        <w:t>Дебиторская задолженность по состоянию на 01.01.2021 года составила</w:t>
      </w:r>
      <w:r w:rsidRPr="005346A6">
        <w:rPr>
          <w:shd w:val="clear" w:color="auto" w:fill="FFFF00"/>
        </w:rPr>
        <w:t xml:space="preserve"> </w:t>
      </w:r>
      <w:r w:rsidRPr="005346A6">
        <w:t>2 792 361,52руб</w:t>
      </w:r>
      <w:r w:rsidRPr="005346A6">
        <w:rPr>
          <w:color w:val="000000"/>
        </w:rPr>
        <w:t>.,</w:t>
      </w:r>
      <w:r>
        <w:rPr>
          <w:color w:val="000000"/>
        </w:rPr>
        <w:t xml:space="preserve"> в том числе:</w:t>
      </w:r>
    </w:p>
    <w:p w:rsidR="008677C1" w:rsidRDefault="008677C1" w:rsidP="008677C1">
      <w:pPr>
        <w:ind w:firstLine="709"/>
        <w:jc w:val="both"/>
        <w:rPr>
          <w:shd w:val="clear" w:color="auto" w:fill="FFFF00"/>
        </w:rPr>
      </w:pPr>
      <w:r>
        <w:rPr>
          <w:color w:val="000000"/>
        </w:rPr>
        <w:t xml:space="preserve">-по данным представленной отчетности </w:t>
      </w:r>
      <w:proofErr w:type="gramStart"/>
      <w:r>
        <w:rPr>
          <w:color w:val="000000"/>
        </w:rPr>
        <w:t>администратора доходов Управления федеральной налоговой службы России</w:t>
      </w:r>
      <w:proofErr w:type="gramEnd"/>
      <w:r>
        <w:rPr>
          <w:color w:val="000000"/>
        </w:rPr>
        <w:t xml:space="preserve"> по Ставропольскому краю 2 766 334,57 рубля, в том числе просроченная задолженность 2 766 334,57 рубля;</w:t>
      </w:r>
    </w:p>
    <w:p w:rsidR="008677C1" w:rsidRDefault="008677C1" w:rsidP="008677C1">
      <w:pPr>
        <w:ind w:firstLine="709"/>
        <w:jc w:val="both"/>
        <w:rPr>
          <w:shd w:val="clear" w:color="auto" w:fill="FFFF00"/>
        </w:rPr>
      </w:pPr>
      <w:r>
        <w:rPr>
          <w:color w:val="000000"/>
        </w:rPr>
        <w:t>-задолженность за аренду недвижимого имущества на сумму 22 515,34 рублей;</w:t>
      </w:r>
    </w:p>
    <w:p w:rsidR="008677C1" w:rsidRDefault="008677C1" w:rsidP="008677C1">
      <w:pPr>
        <w:ind w:firstLine="709"/>
        <w:jc w:val="both"/>
        <w:rPr>
          <w:color w:val="000000"/>
          <w:shd w:val="clear" w:color="auto" w:fill="FFFF00"/>
        </w:rPr>
      </w:pPr>
      <w:r>
        <w:rPr>
          <w:color w:val="000000"/>
        </w:rPr>
        <w:t>-расчеты по страховым взносам на обязательное пенсионное социальное страхование от несчастных случаев на производстве и профессиональных заболеваний 33,81 рубля;</w:t>
      </w:r>
      <w:r>
        <w:rPr>
          <w:color w:val="000000"/>
          <w:shd w:val="clear" w:color="auto" w:fill="FFFF00"/>
        </w:rPr>
        <w:t xml:space="preserve"> </w:t>
      </w:r>
    </w:p>
    <w:p w:rsidR="008677C1" w:rsidRDefault="008677C1" w:rsidP="008677C1">
      <w:pPr>
        <w:ind w:firstLine="709"/>
        <w:jc w:val="both"/>
        <w:rPr>
          <w:shd w:val="clear" w:color="auto" w:fill="FFFF00"/>
        </w:rPr>
      </w:pPr>
      <w:r>
        <w:rPr>
          <w:color w:val="000000"/>
        </w:rPr>
        <w:t>-периодическая подписка на 1 полугодие 3 477,80 рублей.</w:t>
      </w:r>
    </w:p>
    <w:p w:rsidR="008677C1" w:rsidRDefault="008677C1" w:rsidP="008677C1">
      <w:pPr>
        <w:ind w:firstLine="709"/>
        <w:jc w:val="both"/>
      </w:pPr>
      <w:r>
        <w:rPr>
          <w:color w:val="000000"/>
        </w:rPr>
        <w:t>Кредиторская задолженность по состоянию на 01.01.2021 года составила – 1 149 865,08 рублей, в том числе:</w:t>
      </w:r>
    </w:p>
    <w:p w:rsidR="008677C1" w:rsidRDefault="008677C1" w:rsidP="008677C1">
      <w:pPr>
        <w:ind w:firstLine="709"/>
        <w:jc w:val="both"/>
        <w:rPr>
          <w:shd w:val="clear" w:color="auto" w:fill="FFFF00"/>
        </w:rPr>
      </w:pPr>
      <w:r>
        <w:rPr>
          <w:color w:val="000000"/>
        </w:rPr>
        <w:t xml:space="preserve">-по данным представленной отчетности </w:t>
      </w:r>
      <w:proofErr w:type="gramStart"/>
      <w:r>
        <w:rPr>
          <w:color w:val="000000"/>
        </w:rPr>
        <w:t>администратора доходов Управления федеральной налоговой службы России</w:t>
      </w:r>
      <w:proofErr w:type="gramEnd"/>
      <w:r>
        <w:rPr>
          <w:color w:val="000000"/>
        </w:rPr>
        <w:t xml:space="preserve"> по Ставропольскому краю 862 022,73 рубля;</w:t>
      </w:r>
    </w:p>
    <w:p w:rsidR="008677C1" w:rsidRDefault="008677C1" w:rsidP="008677C1">
      <w:pPr>
        <w:ind w:firstLine="709"/>
        <w:jc w:val="both"/>
        <w:rPr>
          <w:shd w:val="clear" w:color="auto" w:fill="FFFF00"/>
        </w:rPr>
      </w:pPr>
      <w:r>
        <w:rPr>
          <w:color w:val="000000"/>
        </w:rPr>
        <w:t>-за поставку коммунальных услуг, ГСМ за декабрь 2020 года 73 452,25 рубля (задолженность образовалась в связи предоставлением счетов за декабрь 2020 года в январе 2021года);</w:t>
      </w:r>
    </w:p>
    <w:p w:rsidR="008677C1" w:rsidRPr="008D455D" w:rsidRDefault="008677C1" w:rsidP="008677C1">
      <w:pPr>
        <w:ind w:firstLine="709"/>
        <w:jc w:val="both"/>
        <w:rPr>
          <w:color w:val="000000"/>
        </w:rPr>
      </w:pPr>
      <w:r w:rsidRPr="008D455D">
        <w:rPr>
          <w:color w:val="000000"/>
        </w:rPr>
        <w:t xml:space="preserve">-трансферты на мероприятия по преобразованию муниципальных образований </w:t>
      </w:r>
      <w:r>
        <w:rPr>
          <w:color w:val="000000"/>
        </w:rPr>
        <w:t>214 390,00 рублей (</w:t>
      </w:r>
      <w:r w:rsidRPr="008D455D">
        <w:rPr>
          <w:color w:val="000000"/>
        </w:rPr>
        <w:t>внесены в бюджетную роспись в соответствии со ст.217 БК РФ)</w:t>
      </w:r>
      <w:r>
        <w:rPr>
          <w:color w:val="000000"/>
        </w:rPr>
        <w:t>.</w:t>
      </w:r>
    </w:p>
    <w:p w:rsidR="008677C1" w:rsidRDefault="008677C1" w:rsidP="008677C1">
      <w:pPr>
        <w:ind w:firstLine="709"/>
        <w:jc w:val="both"/>
        <w:rPr>
          <w:color w:val="000000"/>
        </w:rPr>
      </w:pPr>
      <w:r>
        <w:rPr>
          <w:color w:val="000000"/>
        </w:rPr>
        <w:t xml:space="preserve">Просроченная кредиторская задолженность </w:t>
      </w:r>
      <w:r w:rsidRPr="00D81C3F">
        <w:rPr>
          <w:color w:val="000000"/>
        </w:rPr>
        <w:t xml:space="preserve">отсутствует. </w:t>
      </w:r>
    </w:p>
    <w:p w:rsidR="008677C1" w:rsidRDefault="008677C1" w:rsidP="008677C1">
      <w:pPr>
        <w:ind w:firstLine="709"/>
        <w:jc w:val="both"/>
        <w:rPr>
          <w:color w:val="000000"/>
        </w:rPr>
      </w:pPr>
      <w:r w:rsidRPr="00D81C3F">
        <w:rPr>
          <w:color w:val="000000"/>
        </w:rPr>
        <w:t>Учитывая, что Администрация находится в стадии ликвидации, необходимо принятие мер по устранению задолженностей.</w:t>
      </w:r>
    </w:p>
    <w:p w:rsidR="008677C1" w:rsidRDefault="008677C1" w:rsidP="008677C1">
      <w:pPr>
        <w:ind w:firstLine="709"/>
        <w:jc w:val="both"/>
      </w:pPr>
      <w:r>
        <w:rPr>
          <w:color w:val="000000"/>
        </w:rPr>
        <w:t xml:space="preserve">Кроме этого, в Сведениях по дебиторской и кредиторской задолженности (ф. 0503169, </w:t>
      </w:r>
      <w:proofErr w:type="gramStart"/>
      <w:r>
        <w:rPr>
          <w:color w:val="000000"/>
        </w:rPr>
        <w:t>кредиторская</w:t>
      </w:r>
      <w:proofErr w:type="gramEnd"/>
      <w:r>
        <w:rPr>
          <w:color w:val="000000"/>
        </w:rPr>
        <w:t>) отражены резервы предстоящих расходов в сумме 260 400,00 рублей на выплату заработной платы.</w:t>
      </w:r>
    </w:p>
    <w:p w:rsidR="008677C1" w:rsidRDefault="008677C1" w:rsidP="008677C1">
      <w:pPr>
        <w:ind w:firstLine="709"/>
        <w:jc w:val="both"/>
        <w:rPr>
          <w:color w:val="000000"/>
        </w:rPr>
      </w:pPr>
      <w:r>
        <w:t xml:space="preserve">При сравнении сведений о дебиторской и кредиторской задолженности (ф. 0503169) и показателей главной книги (ф. 0504072) установлено соответствие данных по счетам синтетического учета, кроме несоответствия оборотов по дебету и по кредиту счетов 1 40140000 (ф. 0503169, </w:t>
      </w:r>
      <w:proofErr w:type="gramStart"/>
      <w:r>
        <w:t>кредиторская</w:t>
      </w:r>
      <w:proofErr w:type="gramEnd"/>
      <w:r>
        <w:t xml:space="preserve">). </w:t>
      </w:r>
      <w:r w:rsidRPr="004E7C69">
        <w:rPr>
          <w:color w:val="FF0000"/>
        </w:rPr>
        <w:t>Отклонение</w:t>
      </w:r>
      <w:r>
        <w:t xml:space="preserve"> составило 11,99 рублей.</w:t>
      </w:r>
    </w:p>
    <w:p w:rsidR="009E7965" w:rsidRPr="00ED4E04" w:rsidRDefault="009E7965">
      <w:pPr>
        <w:ind w:firstLine="709"/>
        <w:jc w:val="both"/>
        <w:rPr>
          <w:sz w:val="20"/>
          <w:szCs w:val="20"/>
          <w:highlight w:val="yellow"/>
        </w:rPr>
      </w:pPr>
    </w:p>
    <w:p w:rsidR="00886317" w:rsidRDefault="00886317">
      <w:pPr>
        <w:ind w:firstLine="720"/>
        <w:jc w:val="center"/>
        <w:rPr>
          <w:b/>
        </w:rPr>
      </w:pPr>
    </w:p>
    <w:p w:rsidR="00886317" w:rsidRDefault="00886317">
      <w:pPr>
        <w:ind w:firstLine="720"/>
        <w:jc w:val="center"/>
        <w:rPr>
          <w:b/>
        </w:rPr>
      </w:pPr>
    </w:p>
    <w:p w:rsidR="005044E8" w:rsidRDefault="005044E8">
      <w:pPr>
        <w:ind w:firstLine="720"/>
        <w:jc w:val="center"/>
        <w:rPr>
          <w:b/>
        </w:rPr>
      </w:pPr>
    </w:p>
    <w:p w:rsidR="009E7965" w:rsidRPr="008677C1" w:rsidRDefault="00ED31A6">
      <w:pPr>
        <w:ind w:firstLine="720"/>
        <w:jc w:val="center"/>
        <w:rPr>
          <w:b/>
        </w:rPr>
      </w:pPr>
      <w:r w:rsidRPr="008677C1">
        <w:rPr>
          <w:b/>
        </w:rPr>
        <w:t>Выводы:</w:t>
      </w:r>
    </w:p>
    <w:p w:rsidR="009E7965" w:rsidRDefault="009E7965">
      <w:pPr>
        <w:ind w:firstLine="720"/>
        <w:jc w:val="center"/>
        <w:rPr>
          <w:b/>
        </w:rPr>
      </w:pPr>
    </w:p>
    <w:p w:rsidR="005044E8" w:rsidRPr="008677C1" w:rsidRDefault="005044E8">
      <w:pPr>
        <w:ind w:firstLine="720"/>
        <w:jc w:val="center"/>
        <w:rPr>
          <w:b/>
        </w:rPr>
      </w:pPr>
      <w:bookmarkStart w:id="1" w:name="_GoBack"/>
      <w:bookmarkEnd w:id="1"/>
    </w:p>
    <w:p w:rsidR="009E7965" w:rsidRDefault="00ED31A6">
      <w:pPr>
        <w:ind w:firstLine="709"/>
        <w:jc w:val="both"/>
      </w:pPr>
      <w:r w:rsidRPr="008677C1">
        <w:t xml:space="preserve">Отчет об исполнении бюджета муниципального образования </w:t>
      </w:r>
      <w:r w:rsidR="008677C1" w:rsidRPr="008677C1">
        <w:t>станиц</w:t>
      </w:r>
      <w:r w:rsidR="00886317">
        <w:t>ы</w:t>
      </w:r>
      <w:r w:rsidR="008677C1" w:rsidRPr="008677C1">
        <w:t xml:space="preserve"> </w:t>
      </w:r>
      <w:proofErr w:type="spellStart"/>
      <w:r w:rsidR="008677C1" w:rsidRPr="008677C1">
        <w:t>Боргустанская</w:t>
      </w:r>
      <w:proofErr w:type="spellEnd"/>
      <w:r w:rsidRPr="008677C1">
        <w:t xml:space="preserve"> Предгорного района Ставропольского края за 2020 год представлен в срок и в форме, соответствующей установленным требованиям. Перечень документов и материалов, представляемых одновременно с отчетом, соответствует требованиям, установленным положением о бюджетном процессе. Проект </w:t>
      </w:r>
      <w:r w:rsidRPr="00F77887">
        <w:t xml:space="preserve">решения </w:t>
      </w:r>
      <w:r w:rsidRPr="00F77887">
        <w:rPr>
          <w:bCs/>
        </w:rPr>
        <w:t xml:space="preserve">Думы Предгорного муниципального округа Ставропольского края первого созыва «Об утверждении отчета об исполнении бюджета муниципального образования </w:t>
      </w:r>
      <w:r w:rsidR="00F77887" w:rsidRPr="00F77887">
        <w:rPr>
          <w:bCs/>
        </w:rPr>
        <w:t xml:space="preserve">станицы </w:t>
      </w:r>
      <w:proofErr w:type="spellStart"/>
      <w:r w:rsidR="00F77887" w:rsidRPr="00F77887">
        <w:rPr>
          <w:bCs/>
        </w:rPr>
        <w:t>Боргустанск</w:t>
      </w:r>
      <w:r w:rsidR="00886317">
        <w:rPr>
          <w:bCs/>
        </w:rPr>
        <w:t>ая</w:t>
      </w:r>
      <w:proofErr w:type="spellEnd"/>
      <w:r w:rsidRPr="00F77887">
        <w:rPr>
          <w:bCs/>
        </w:rPr>
        <w:t xml:space="preserve"> Предгорного района Ставропольского края за 2020 год»</w:t>
      </w:r>
      <w:r w:rsidRPr="00F77887">
        <w:t xml:space="preserve"> представлен в форме, соответствующей требованиям Бюджетного кодекса Российской Федерации. </w:t>
      </w:r>
    </w:p>
    <w:p w:rsidR="005044E8" w:rsidRDefault="005044E8" w:rsidP="005044E8">
      <w:pPr>
        <w:ind w:firstLine="709"/>
        <w:jc w:val="both"/>
        <w:rPr>
          <w:bCs/>
          <w:color w:val="000000" w:themeColor="text1"/>
        </w:rPr>
      </w:pPr>
      <w:r>
        <w:rPr>
          <w:bCs/>
          <w:color w:val="000000" w:themeColor="text1"/>
        </w:rPr>
        <w:t>По результатам внешней проверки годового отчета об исполнении бюджета,</w:t>
      </w:r>
      <w:r>
        <w:rPr>
          <w:bCs/>
        </w:rPr>
        <w:t xml:space="preserve"> внешней проверки бюджетной отчетности главного администратора бюджетных средств,</w:t>
      </w:r>
      <w:r>
        <w:rPr>
          <w:bCs/>
          <w:color w:val="000000" w:themeColor="text1"/>
        </w:rPr>
        <w:t xml:space="preserve"> а также на основании изложенных в настоящем заключении фактов, контрольно-счетная палата считает, что на достоверность отчета об исполнении бюджета за 2020 год влияют следующие факторы:</w:t>
      </w:r>
    </w:p>
    <w:p w:rsidR="005044E8" w:rsidRDefault="005044E8" w:rsidP="005044E8">
      <w:pPr>
        <w:ind w:firstLine="709"/>
        <w:jc w:val="both"/>
        <w:rPr>
          <w:bCs/>
          <w:color w:val="000000" w:themeColor="text1"/>
        </w:rPr>
      </w:pPr>
      <w:r>
        <w:rPr>
          <w:bCs/>
          <w:color w:val="000000" w:themeColor="text1"/>
        </w:rPr>
        <w:t>несоблюдение требований нормативных правовых актов при составлении бюджетной отчетности влияет на признание достоверности (не достоверности) отчета об исполнении бюджета;</w:t>
      </w:r>
    </w:p>
    <w:p w:rsidR="005044E8" w:rsidRDefault="005044E8" w:rsidP="005044E8">
      <w:pPr>
        <w:ind w:firstLine="709"/>
        <w:jc w:val="both"/>
      </w:pPr>
      <w:proofErr w:type="gramStart"/>
      <w:r>
        <w:t>несоответствие бюджетной отчетности, представленной главным администратором бюджетных средств,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roofErr w:type="gramEnd"/>
    </w:p>
    <w:p w:rsidR="005044E8" w:rsidRDefault="005044E8" w:rsidP="005044E8">
      <w:pPr>
        <w:ind w:firstLine="709"/>
        <w:jc w:val="both"/>
      </w:pPr>
      <w:r>
        <w:t>наличие технических ошибок в бюджетной отчетности.</w:t>
      </w:r>
    </w:p>
    <w:p w:rsidR="005044E8" w:rsidRPr="00F77887" w:rsidRDefault="005044E8" w:rsidP="005044E8">
      <w:pPr>
        <w:ind w:firstLine="709"/>
        <w:jc w:val="both"/>
      </w:pPr>
      <w:r>
        <w:t>Контрольно-счетной палатой Предгорного муниципального округа Ставропольского края составлен акт по результатам внешней проверки годовой бюджетной отчетности главного администратора бюджетных средств и руководителю проверяемого органа направлено представление о принятии мер по устранению выявленных нарушений и недостатков.</w:t>
      </w:r>
    </w:p>
    <w:p w:rsidR="00BE5B6E" w:rsidRPr="00F51EA9" w:rsidRDefault="00B54F30" w:rsidP="00BE5B6E">
      <w:pPr>
        <w:ind w:firstLine="709"/>
        <w:jc w:val="both"/>
      </w:pPr>
      <w:proofErr w:type="gramStart"/>
      <w:r>
        <w:t>Контрольно-счетная палата Предгорного муниципального округа Ставропольского края</w:t>
      </w:r>
      <w:r w:rsidR="00ED31A6" w:rsidRPr="00BE5B6E">
        <w:t xml:space="preserve"> считает возможным принять к рассмотрению </w:t>
      </w:r>
      <w:r w:rsidR="00ED31A6" w:rsidRPr="00BE5B6E">
        <w:rPr>
          <w:bCs/>
        </w:rPr>
        <w:t xml:space="preserve">Думой Предгорного муниципального округа Ставропольского края </w:t>
      </w:r>
      <w:r w:rsidR="00ED31A6" w:rsidRPr="00BE5B6E">
        <w:t xml:space="preserve">отчет об исполнении бюджета муниципального образования </w:t>
      </w:r>
      <w:r w:rsidR="00BE5B6E" w:rsidRPr="00BE5B6E">
        <w:t>станиц</w:t>
      </w:r>
      <w:r w:rsidR="00886317">
        <w:t>ы</w:t>
      </w:r>
      <w:r w:rsidR="00BE5B6E" w:rsidRPr="00BE5B6E">
        <w:t xml:space="preserve"> </w:t>
      </w:r>
      <w:proofErr w:type="spellStart"/>
      <w:r w:rsidR="00BE5B6E" w:rsidRPr="00BE5B6E">
        <w:t>Боргустанская</w:t>
      </w:r>
      <w:proofErr w:type="spellEnd"/>
      <w:r w:rsidR="00ED31A6" w:rsidRPr="00BE5B6E">
        <w:t xml:space="preserve"> Предгорного района Ставропольского края за 2020 год</w:t>
      </w:r>
      <w:r w:rsidR="00BE5B6E" w:rsidRPr="00BE5B6E">
        <w:t xml:space="preserve"> </w:t>
      </w:r>
      <w:r w:rsidR="00BE5B6E">
        <w:t xml:space="preserve">с учетом устранения </w:t>
      </w:r>
      <w:r w:rsidR="00F51EA9">
        <w:t xml:space="preserve">несоответствия кодов бюджетной классификации, </w:t>
      </w:r>
      <w:r w:rsidR="00F51EA9">
        <w:rPr>
          <w:color w:val="000000"/>
        </w:rPr>
        <w:t>по которым отражены суммы поступлений от денежных пожертвований</w:t>
      </w:r>
      <w:r w:rsidR="00F51EA9">
        <w:t xml:space="preserve"> </w:t>
      </w:r>
      <w:r w:rsidR="00F51EA9">
        <w:rPr>
          <w:color w:val="000000"/>
        </w:rPr>
        <w:t xml:space="preserve">физическими лицами получателям средств бюджетов сельских поселений </w:t>
      </w:r>
      <w:r w:rsidR="00DF0D55">
        <w:rPr>
          <w:color w:val="000000"/>
        </w:rPr>
        <w:t>(КБК 201 2 07 05020</w:t>
      </w:r>
      <w:proofErr w:type="gramEnd"/>
      <w:r w:rsidR="00DF0D55">
        <w:rPr>
          <w:color w:val="000000"/>
        </w:rPr>
        <w:t xml:space="preserve"> </w:t>
      </w:r>
      <w:proofErr w:type="gramStart"/>
      <w:r w:rsidR="00DF0D55">
        <w:rPr>
          <w:color w:val="000000"/>
        </w:rPr>
        <w:t xml:space="preserve">10 0000 150) </w:t>
      </w:r>
      <w:r w:rsidR="00F51EA9">
        <w:rPr>
          <w:color w:val="000000"/>
        </w:rPr>
        <w:t xml:space="preserve">и прочие безвозмездные поступления в бюджеты сельских поселений </w:t>
      </w:r>
      <w:r w:rsidR="00DF0D55">
        <w:rPr>
          <w:color w:val="000000"/>
        </w:rPr>
        <w:t xml:space="preserve">(КБК 201 2 07 05030 10 0000 150) </w:t>
      </w:r>
      <w:r w:rsidR="00F51EA9">
        <w:rPr>
          <w:color w:val="000000"/>
        </w:rPr>
        <w:t xml:space="preserve">в </w:t>
      </w:r>
      <w:r w:rsidR="00F51EA9">
        <w:t xml:space="preserve">приложении 1 к проекту </w:t>
      </w:r>
      <w:r w:rsidR="00F51EA9">
        <w:lastRenderedPageBreak/>
        <w:t>решения,</w:t>
      </w:r>
      <w:r w:rsidR="00F51EA9">
        <w:rPr>
          <w:color w:val="000000"/>
        </w:rPr>
        <w:t xml:space="preserve"> кодам бюджетной классификации, отраженным в Отчете по поступлениям и выбытиям (ф. 0503151), представленном УФК по Ставропольскому краю.</w:t>
      </w:r>
      <w:proofErr w:type="gramEnd"/>
    </w:p>
    <w:p w:rsidR="00F51EA9" w:rsidRPr="00F51EA9" w:rsidRDefault="00F51EA9" w:rsidP="00BE5B6E">
      <w:pPr>
        <w:ind w:firstLine="709"/>
        <w:jc w:val="both"/>
      </w:pPr>
    </w:p>
    <w:p w:rsidR="00BE5B6E" w:rsidRDefault="00BE5B6E">
      <w:pPr>
        <w:ind w:firstLine="709"/>
        <w:rPr>
          <w:color w:val="000000"/>
        </w:rPr>
      </w:pPr>
    </w:p>
    <w:p w:rsidR="00DF0D55" w:rsidRPr="00ED4E04" w:rsidRDefault="00DF0D55">
      <w:pPr>
        <w:ind w:firstLine="709"/>
        <w:rPr>
          <w:sz w:val="24"/>
          <w:szCs w:val="24"/>
          <w:highlight w:val="yellow"/>
        </w:rPr>
      </w:pPr>
    </w:p>
    <w:p w:rsidR="009E7965" w:rsidRPr="00B47F16" w:rsidRDefault="00ED31A6">
      <w:pPr>
        <w:jc w:val="both"/>
      </w:pPr>
      <w:r w:rsidRPr="00B47F16">
        <w:t xml:space="preserve">Председатель </w:t>
      </w:r>
    </w:p>
    <w:p w:rsidR="009E7965" w:rsidRPr="00B47F16" w:rsidRDefault="00ED31A6">
      <w:pPr>
        <w:jc w:val="both"/>
      </w:pPr>
      <w:r w:rsidRPr="00B47F16">
        <w:t xml:space="preserve">контрольно-счетной палаты </w:t>
      </w:r>
    </w:p>
    <w:p w:rsidR="009E7965" w:rsidRPr="00B47F16" w:rsidRDefault="00ED31A6">
      <w:pPr>
        <w:jc w:val="both"/>
      </w:pPr>
      <w:r w:rsidRPr="00B47F16">
        <w:t>Предгорного муниципального округа</w:t>
      </w:r>
    </w:p>
    <w:p w:rsidR="009E7965" w:rsidRDefault="00ED31A6">
      <w:pPr>
        <w:jc w:val="both"/>
      </w:pPr>
      <w:r w:rsidRPr="00B47F16">
        <w:t xml:space="preserve">Ставропольского края                                                                М.И. </w:t>
      </w:r>
      <w:proofErr w:type="spellStart"/>
      <w:r w:rsidRPr="00B47F16">
        <w:t>Чамурлиева</w:t>
      </w:r>
      <w:proofErr w:type="spellEnd"/>
    </w:p>
    <w:sectPr w:rsidR="009E7965">
      <w:headerReference w:type="default" r:id="rId12"/>
      <w:footerReference w:type="default" r:id="rId13"/>
      <w:pgSz w:w="11906" w:h="16838"/>
      <w:pgMar w:top="1134" w:right="851" w:bottom="1134" w:left="1701" w:header="284" w:footer="72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75" w:rsidRDefault="004D2875">
      <w:r>
        <w:separator/>
      </w:r>
    </w:p>
  </w:endnote>
  <w:endnote w:type="continuationSeparator" w:id="0">
    <w:p w:rsidR="004D2875" w:rsidRDefault="004D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5" w:rsidRDefault="004D2875">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75" w:rsidRDefault="004D2875">
      <w:r>
        <w:separator/>
      </w:r>
    </w:p>
  </w:footnote>
  <w:footnote w:type="continuationSeparator" w:id="0">
    <w:p w:rsidR="004D2875" w:rsidRDefault="004D2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757556"/>
      <w:docPartObj>
        <w:docPartGallery w:val="Page Numbers (Top of Page)"/>
        <w:docPartUnique/>
      </w:docPartObj>
    </w:sdtPr>
    <w:sdtEndPr/>
    <w:sdtContent>
      <w:p w:rsidR="004D2875" w:rsidRDefault="004D2875">
        <w:pPr>
          <w:pStyle w:val="af4"/>
          <w:jc w:val="center"/>
        </w:pPr>
        <w:r>
          <w:fldChar w:fldCharType="begin"/>
        </w:r>
        <w:r>
          <w:instrText>PAGE</w:instrText>
        </w:r>
        <w:r>
          <w:fldChar w:fldCharType="separate"/>
        </w:r>
        <w:r w:rsidR="005044E8">
          <w:rPr>
            <w:noProof/>
          </w:rPr>
          <w:t>13</w:t>
        </w:r>
        <w:r>
          <w:fldChar w:fldCharType="end"/>
        </w:r>
      </w:p>
    </w:sdtContent>
  </w:sdt>
  <w:p w:rsidR="004D2875" w:rsidRDefault="004D2875">
    <w:pPr>
      <w:pStyle w:val="af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65"/>
    <w:rsid w:val="000037DF"/>
    <w:rsid w:val="00007F99"/>
    <w:rsid w:val="00017A19"/>
    <w:rsid w:val="00031674"/>
    <w:rsid w:val="000728B3"/>
    <w:rsid w:val="000A3A08"/>
    <w:rsid w:val="000B0C8A"/>
    <w:rsid w:val="000C0F00"/>
    <w:rsid w:val="001051CF"/>
    <w:rsid w:val="00114840"/>
    <w:rsid w:val="00126965"/>
    <w:rsid w:val="001564E5"/>
    <w:rsid w:val="001B04F0"/>
    <w:rsid w:val="001B1D7E"/>
    <w:rsid w:val="002044D3"/>
    <w:rsid w:val="00211154"/>
    <w:rsid w:val="002E3E07"/>
    <w:rsid w:val="00302855"/>
    <w:rsid w:val="003049A9"/>
    <w:rsid w:val="0030673A"/>
    <w:rsid w:val="00385F19"/>
    <w:rsid w:val="003E5C4E"/>
    <w:rsid w:val="00411873"/>
    <w:rsid w:val="00431BB2"/>
    <w:rsid w:val="00431C65"/>
    <w:rsid w:val="00452B58"/>
    <w:rsid w:val="0049040E"/>
    <w:rsid w:val="004B6ECC"/>
    <w:rsid w:val="004C07D7"/>
    <w:rsid w:val="004C2B68"/>
    <w:rsid w:val="004D2875"/>
    <w:rsid w:val="005044E8"/>
    <w:rsid w:val="0053067A"/>
    <w:rsid w:val="00552CD1"/>
    <w:rsid w:val="005532A4"/>
    <w:rsid w:val="0057306A"/>
    <w:rsid w:val="00574512"/>
    <w:rsid w:val="00583ABB"/>
    <w:rsid w:val="00590590"/>
    <w:rsid w:val="005941D4"/>
    <w:rsid w:val="005B6AD0"/>
    <w:rsid w:val="005E213E"/>
    <w:rsid w:val="0063149C"/>
    <w:rsid w:val="00656ECA"/>
    <w:rsid w:val="00665E73"/>
    <w:rsid w:val="006669B2"/>
    <w:rsid w:val="006A0A13"/>
    <w:rsid w:val="006B29FB"/>
    <w:rsid w:val="006B436A"/>
    <w:rsid w:val="006D533F"/>
    <w:rsid w:val="007075E2"/>
    <w:rsid w:val="007C40BF"/>
    <w:rsid w:val="00812CDA"/>
    <w:rsid w:val="00866981"/>
    <w:rsid w:val="00866C7B"/>
    <w:rsid w:val="008677C1"/>
    <w:rsid w:val="00874BF4"/>
    <w:rsid w:val="00886317"/>
    <w:rsid w:val="008B42FD"/>
    <w:rsid w:val="008C26A3"/>
    <w:rsid w:val="008F6685"/>
    <w:rsid w:val="009323C5"/>
    <w:rsid w:val="00935E18"/>
    <w:rsid w:val="009433F7"/>
    <w:rsid w:val="009E7965"/>
    <w:rsid w:val="00A05B4D"/>
    <w:rsid w:val="00A06D70"/>
    <w:rsid w:val="00A463A2"/>
    <w:rsid w:val="00A5053F"/>
    <w:rsid w:val="00A51B5A"/>
    <w:rsid w:val="00A82E02"/>
    <w:rsid w:val="00AC54B0"/>
    <w:rsid w:val="00AD33C7"/>
    <w:rsid w:val="00AE5470"/>
    <w:rsid w:val="00B02A46"/>
    <w:rsid w:val="00B24738"/>
    <w:rsid w:val="00B25D13"/>
    <w:rsid w:val="00B42FEC"/>
    <w:rsid w:val="00B44E3D"/>
    <w:rsid w:val="00B44ED3"/>
    <w:rsid w:val="00B47F16"/>
    <w:rsid w:val="00B54F30"/>
    <w:rsid w:val="00B7392A"/>
    <w:rsid w:val="00B76941"/>
    <w:rsid w:val="00BE5B6E"/>
    <w:rsid w:val="00BF3D01"/>
    <w:rsid w:val="00C72828"/>
    <w:rsid w:val="00D33613"/>
    <w:rsid w:val="00D4772B"/>
    <w:rsid w:val="00D56806"/>
    <w:rsid w:val="00D64F16"/>
    <w:rsid w:val="00DA5D0D"/>
    <w:rsid w:val="00DD73FE"/>
    <w:rsid w:val="00DE0B4F"/>
    <w:rsid w:val="00DF0D55"/>
    <w:rsid w:val="00DF355C"/>
    <w:rsid w:val="00E1136D"/>
    <w:rsid w:val="00E21A8B"/>
    <w:rsid w:val="00E75020"/>
    <w:rsid w:val="00E878EF"/>
    <w:rsid w:val="00EB448F"/>
    <w:rsid w:val="00EC06B1"/>
    <w:rsid w:val="00ED0588"/>
    <w:rsid w:val="00ED31A6"/>
    <w:rsid w:val="00ED4E04"/>
    <w:rsid w:val="00F33940"/>
    <w:rsid w:val="00F51EA9"/>
    <w:rsid w:val="00F530A1"/>
    <w:rsid w:val="00F55122"/>
    <w:rsid w:val="00F77887"/>
    <w:rsid w:val="00FA5DAD"/>
    <w:rsid w:val="00FB4032"/>
    <w:rsid w:val="00FC587A"/>
    <w:rsid w:val="00FC77F1"/>
    <w:rsid w:val="00FF6D8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A0"/>
    <w:rPr>
      <w:sz w:val="28"/>
      <w:szCs w:val="28"/>
    </w:rPr>
  </w:style>
  <w:style w:type="paragraph" w:styleId="1">
    <w:name w:val="heading 1"/>
    <w:basedOn w:val="a"/>
    <w:next w:val="a"/>
    <w:link w:val="10"/>
    <w:qFormat/>
    <w:rsid w:val="006150F0"/>
    <w:pPr>
      <w:keepNext/>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7504F2"/>
  </w:style>
  <w:style w:type="character" w:customStyle="1" w:styleId="a4">
    <w:name w:val="Текст концевой сноски Знак"/>
    <w:basedOn w:val="a0"/>
    <w:qFormat/>
    <w:rsid w:val="00D836EE"/>
  </w:style>
  <w:style w:type="character" w:customStyle="1" w:styleId="a5">
    <w:name w:val="Привязка концевой сноски"/>
    <w:rPr>
      <w:vertAlign w:val="superscript"/>
    </w:rPr>
  </w:style>
  <w:style w:type="character" w:customStyle="1" w:styleId="EndnoteCharacters">
    <w:name w:val="Endnote Characters"/>
    <w:basedOn w:val="a0"/>
    <w:qFormat/>
    <w:rsid w:val="00D836EE"/>
    <w:rPr>
      <w:vertAlign w:val="superscript"/>
    </w:rPr>
  </w:style>
  <w:style w:type="character" w:customStyle="1" w:styleId="a6">
    <w:name w:val="Основной текст Знак"/>
    <w:basedOn w:val="a0"/>
    <w:qFormat/>
    <w:rsid w:val="00F158DD"/>
    <w:rPr>
      <w:sz w:val="24"/>
      <w:szCs w:val="24"/>
    </w:rPr>
  </w:style>
  <w:style w:type="character" w:customStyle="1" w:styleId="2">
    <w:name w:val="Основной текст с отступом 2 Знак"/>
    <w:basedOn w:val="a0"/>
    <w:link w:val="2"/>
    <w:qFormat/>
    <w:rsid w:val="00F158DD"/>
    <w:rPr>
      <w:sz w:val="28"/>
      <w:szCs w:val="28"/>
    </w:rPr>
  </w:style>
  <w:style w:type="character" w:customStyle="1" w:styleId="a7">
    <w:name w:val="Текст выноски Знак"/>
    <w:basedOn w:val="a0"/>
    <w:uiPriority w:val="99"/>
    <w:semiHidden/>
    <w:qFormat/>
    <w:rsid w:val="00F158DD"/>
    <w:rPr>
      <w:rFonts w:ascii="Tahoma" w:hAnsi="Tahoma" w:cs="Tahoma"/>
      <w:sz w:val="16"/>
      <w:szCs w:val="16"/>
    </w:rPr>
  </w:style>
  <w:style w:type="character" w:customStyle="1" w:styleId="10">
    <w:name w:val="Заголовок 1 Знак"/>
    <w:basedOn w:val="a0"/>
    <w:link w:val="1"/>
    <w:qFormat/>
    <w:rsid w:val="006150F0"/>
    <w:rPr>
      <w:rFonts w:ascii="Arial" w:hAnsi="Arial" w:cs="Arial"/>
      <w:b/>
      <w:bCs/>
      <w:kern w:val="2"/>
      <w:sz w:val="32"/>
      <w:szCs w:val="32"/>
    </w:rPr>
  </w:style>
  <w:style w:type="character" w:customStyle="1" w:styleId="a8">
    <w:name w:val="Привязка сноски"/>
    <w:rPr>
      <w:vertAlign w:val="superscript"/>
    </w:rPr>
  </w:style>
  <w:style w:type="character" w:customStyle="1" w:styleId="FootnoteCharacters">
    <w:name w:val="Footnote Characters"/>
    <w:basedOn w:val="a0"/>
    <w:unhideWhenUsed/>
    <w:qFormat/>
    <w:rsid w:val="006150F0"/>
    <w:rPr>
      <w:vertAlign w:val="superscript"/>
    </w:rPr>
  </w:style>
  <w:style w:type="character" w:customStyle="1" w:styleId="a9">
    <w:name w:val="Нижний колонтитул Знак"/>
    <w:basedOn w:val="a0"/>
    <w:uiPriority w:val="99"/>
    <w:qFormat/>
    <w:rsid w:val="00A5725E"/>
    <w:rPr>
      <w:sz w:val="28"/>
      <w:szCs w:val="28"/>
    </w:rPr>
  </w:style>
  <w:style w:type="character" w:customStyle="1" w:styleId="aa">
    <w:name w:val="Верхний колонтитул Знак"/>
    <w:basedOn w:val="a0"/>
    <w:uiPriority w:val="99"/>
    <w:qFormat/>
    <w:rsid w:val="00A5725E"/>
    <w:rPr>
      <w:sz w:val="28"/>
      <w:szCs w:val="28"/>
    </w:rPr>
  </w:style>
  <w:style w:type="character" w:customStyle="1" w:styleId="-">
    <w:name w:val="Интернет-ссылка"/>
    <w:basedOn w:val="a0"/>
    <w:rsid w:val="00B34476"/>
    <w:rPr>
      <w:color w:val="0000FF" w:themeColor="hyperlink"/>
      <w:u w:val="single"/>
    </w:rPr>
  </w:style>
  <w:style w:type="character" w:styleId="ab">
    <w:name w:val="Strong"/>
    <w:basedOn w:val="a0"/>
    <w:uiPriority w:val="22"/>
    <w:qFormat/>
    <w:rsid w:val="00143E01"/>
    <w:rPr>
      <w:b/>
      <w:bCs/>
    </w:rPr>
  </w:style>
  <w:style w:type="paragraph" w:customStyle="1" w:styleId="ac">
    <w:name w:val="Заголовок"/>
    <w:basedOn w:val="a"/>
    <w:next w:val="ad"/>
    <w:qFormat/>
    <w:pPr>
      <w:keepNext/>
      <w:spacing w:before="240" w:after="120"/>
    </w:pPr>
    <w:rPr>
      <w:rFonts w:ascii="Liberation Sans" w:eastAsia="Microsoft YaHei" w:hAnsi="Liberation Sans" w:cs="Arial"/>
    </w:rPr>
  </w:style>
  <w:style w:type="paragraph" w:styleId="ad">
    <w:name w:val="Body Text"/>
    <w:basedOn w:val="a"/>
    <w:rsid w:val="004E39F9"/>
    <w:pPr>
      <w:spacing w:after="120"/>
    </w:pPr>
    <w:rPr>
      <w:sz w:val="24"/>
      <w:szCs w:val="24"/>
    </w:r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customStyle="1" w:styleId="af1">
    <w:name w:val="Верхний и нижний колонтитулы"/>
    <w:basedOn w:val="a"/>
    <w:qFormat/>
  </w:style>
  <w:style w:type="paragraph" w:styleId="af2">
    <w:name w:val="footer"/>
    <w:basedOn w:val="a"/>
    <w:uiPriority w:val="99"/>
    <w:rsid w:val="007504F2"/>
    <w:pPr>
      <w:tabs>
        <w:tab w:val="center" w:pos="4677"/>
        <w:tab w:val="right" w:pos="9355"/>
      </w:tabs>
    </w:pPr>
  </w:style>
  <w:style w:type="paragraph" w:styleId="af3">
    <w:name w:val="Balloon Text"/>
    <w:basedOn w:val="a"/>
    <w:uiPriority w:val="99"/>
    <w:semiHidden/>
    <w:qFormat/>
    <w:rsid w:val="007D065E"/>
    <w:rPr>
      <w:rFonts w:ascii="Tahoma" w:hAnsi="Tahoma" w:cs="Tahoma"/>
      <w:sz w:val="16"/>
      <w:szCs w:val="16"/>
    </w:rPr>
  </w:style>
  <w:style w:type="paragraph" w:styleId="af4">
    <w:name w:val="header"/>
    <w:basedOn w:val="a"/>
    <w:uiPriority w:val="99"/>
    <w:rsid w:val="00032F3B"/>
    <w:pPr>
      <w:tabs>
        <w:tab w:val="center" w:pos="4677"/>
        <w:tab w:val="right" w:pos="9355"/>
      </w:tabs>
    </w:pPr>
  </w:style>
  <w:style w:type="paragraph" w:customStyle="1" w:styleId="af5">
    <w:name w:val="Знак Знак Знак Знак Знак Знак Знак Знак Знак Знак Знак Знак Знак Знак Знак"/>
    <w:basedOn w:val="a"/>
    <w:qFormat/>
    <w:rsid w:val="001B69F6"/>
    <w:pPr>
      <w:spacing w:after="160" w:line="240" w:lineRule="exact"/>
    </w:pPr>
    <w:rPr>
      <w:rFonts w:ascii="Arial" w:hAnsi="Arial" w:cs="Arial"/>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w:basedOn w:val="a"/>
    <w:qFormat/>
    <w:rsid w:val="00DB59AA"/>
    <w:pPr>
      <w:spacing w:after="160" w:line="240" w:lineRule="exact"/>
    </w:pPr>
    <w:rPr>
      <w:rFonts w:ascii="Arial" w:hAnsi="Arial" w:cs="Arial"/>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73A05"/>
    <w:pPr>
      <w:spacing w:after="160" w:line="240" w:lineRule="exact"/>
    </w:pPr>
    <w:rPr>
      <w:rFonts w:ascii="Arial" w:hAnsi="Arial" w:cs="Arial"/>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9208A7"/>
    <w:pPr>
      <w:spacing w:after="160" w:line="240" w:lineRule="exact"/>
    </w:pPr>
    <w:rPr>
      <w:rFonts w:ascii="Arial" w:hAnsi="Arial" w:cs="Arial"/>
      <w:sz w:val="20"/>
      <w:szCs w:val="20"/>
      <w:lang w:val="en-US" w:eastAsia="en-US"/>
    </w:rPr>
  </w:style>
  <w:style w:type="paragraph" w:customStyle="1" w:styleId="af9">
    <w:name w:val="Знак Знак Знак Знак Знак Знак Знак Знак Знак Знак Знак Знак"/>
    <w:basedOn w:val="a"/>
    <w:qFormat/>
    <w:rsid w:val="00326D22"/>
    <w:pPr>
      <w:spacing w:after="160" w:line="240" w:lineRule="exact"/>
    </w:pPr>
    <w:rPr>
      <w:rFonts w:ascii="Arial" w:hAnsi="Arial" w:cs="Arial"/>
      <w:sz w:val="20"/>
      <w:szCs w:val="20"/>
      <w:lang w:val="en-US" w:eastAsia="en-US"/>
    </w:rPr>
  </w:style>
  <w:style w:type="paragraph" w:styleId="20">
    <w:name w:val="Body Text Indent 2"/>
    <w:basedOn w:val="a"/>
    <w:qFormat/>
    <w:rsid w:val="00116192"/>
    <w:pPr>
      <w:spacing w:after="120" w:line="480" w:lineRule="auto"/>
      <w:ind w:left="283"/>
    </w:pPr>
  </w:style>
  <w:style w:type="paragraph" w:customStyle="1" w:styleId="afa">
    <w:name w:val="Знак"/>
    <w:basedOn w:val="a"/>
    <w:qFormat/>
    <w:rsid w:val="00B764E6"/>
    <w:pPr>
      <w:spacing w:after="160" w:line="240" w:lineRule="exact"/>
    </w:pPr>
    <w:rPr>
      <w:rFonts w:ascii="Arial" w:hAnsi="Arial" w:cs="Arial"/>
      <w:sz w:val="20"/>
      <w:szCs w:val="20"/>
      <w:lang w:val="en-US" w:eastAsia="en-US"/>
    </w:rPr>
  </w:style>
  <w:style w:type="paragraph" w:customStyle="1" w:styleId="afb">
    <w:name w:val="Знак Знак Знак Знак Знак Знак Знак Знак Знак"/>
    <w:basedOn w:val="a"/>
    <w:qFormat/>
    <w:rsid w:val="008729B7"/>
    <w:pPr>
      <w:spacing w:after="160" w:line="240" w:lineRule="exact"/>
    </w:pPr>
    <w:rPr>
      <w:rFonts w:ascii="Arial" w:hAnsi="Arial" w:cs="Arial"/>
      <w:sz w:val="20"/>
      <w:szCs w:val="20"/>
      <w:lang w:val="en-US" w:eastAsia="en-US"/>
    </w:rPr>
  </w:style>
  <w:style w:type="paragraph" w:customStyle="1" w:styleId="afc">
    <w:name w:val="Знак Знак Знак Знак Знак Знак"/>
    <w:basedOn w:val="a"/>
    <w:qFormat/>
    <w:rsid w:val="004E19B7"/>
    <w:pPr>
      <w:spacing w:after="160" w:line="240" w:lineRule="exact"/>
    </w:pPr>
    <w:rPr>
      <w:rFonts w:ascii="Verdana" w:hAnsi="Verdana"/>
      <w:sz w:val="20"/>
      <w:szCs w:val="20"/>
      <w:lang w:val="en-US" w:eastAsia="en-US"/>
    </w:rPr>
  </w:style>
  <w:style w:type="paragraph" w:customStyle="1" w:styleId="ConsTitle">
    <w:name w:val="ConsTitle"/>
    <w:qFormat/>
    <w:rsid w:val="00623A3D"/>
    <w:rPr>
      <w:rFonts w:ascii="Arial" w:hAnsi="Arial" w:cs="Arial"/>
      <w:b/>
      <w:bCs/>
      <w:sz w:val="16"/>
      <w:szCs w:val="16"/>
    </w:rPr>
  </w:style>
  <w:style w:type="paragraph" w:customStyle="1" w:styleId="ConsNormal">
    <w:name w:val="ConsNormal"/>
    <w:qFormat/>
    <w:rsid w:val="00623A3D"/>
    <w:pPr>
      <w:ind w:firstLine="720"/>
    </w:pPr>
    <w:rPr>
      <w:rFonts w:ascii="Arial" w:hAnsi="Arial" w:cs="Arial"/>
    </w:rPr>
  </w:style>
  <w:style w:type="paragraph" w:styleId="afd">
    <w:name w:val="endnote text"/>
    <w:basedOn w:val="a"/>
    <w:rsid w:val="00D836EE"/>
    <w:rPr>
      <w:sz w:val="20"/>
      <w:szCs w:val="20"/>
    </w:rPr>
  </w:style>
  <w:style w:type="paragraph" w:customStyle="1" w:styleId="ConsPlusNonformat">
    <w:name w:val="ConsPlusNonformat"/>
    <w:uiPriority w:val="99"/>
    <w:qFormat/>
    <w:rsid w:val="00F158DD"/>
    <w:pPr>
      <w:widowControl w:val="0"/>
    </w:pPr>
    <w:rPr>
      <w:rFonts w:ascii="Courier New" w:eastAsiaTheme="minorEastAsia" w:hAnsi="Courier New" w:cs="Courier New"/>
    </w:rPr>
  </w:style>
  <w:style w:type="paragraph" w:styleId="afe">
    <w:name w:val="List Paragraph"/>
    <w:basedOn w:val="a"/>
    <w:uiPriority w:val="34"/>
    <w:qFormat/>
    <w:rsid w:val="0012165B"/>
    <w:pPr>
      <w:ind w:left="720"/>
      <w:contextualSpacing/>
    </w:pPr>
  </w:style>
  <w:style w:type="paragraph" w:customStyle="1" w:styleId="ConsPlusNormal">
    <w:name w:val="ConsPlusNormal"/>
    <w:qFormat/>
    <w:rsid w:val="006150F0"/>
    <w:pPr>
      <w:widowControl w:val="0"/>
      <w:ind w:firstLine="720"/>
    </w:pPr>
    <w:rPr>
      <w:rFonts w:ascii="Arial" w:eastAsiaTheme="minorEastAsia" w:hAnsi="Arial" w:cs="Arial"/>
    </w:rPr>
  </w:style>
  <w:style w:type="paragraph" w:customStyle="1" w:styleId="ConsPlusTitle">
    <w:name w:val="ConsPlusTitle"/>
    <w:uiPriority w:val="99"/>
    <w:qFormat/>
    <w:rsid w:val="006150F0"/>
    <w:pPr>
      <w:widowControl w:val="0"/>
    </w:pPr>
    <w:rPr>
      <w:rFonts w:eastAsiaTheme="minorEastAsia"/>
      <w:b/>
      <w:bCs/>
      <w:sz w:val="28"/>
      <w:szCs w:val="28"/>
    </w:rPr>
  </w:style>
  <w:style w:type="paragraph" w:customStyle="1" w:styleId="ConsPlusCell">
    <w:name w:val="ConsPlusCell"/>
    <w:uiPriority w:val="99"/>
    <w:qFormat/>
    <w:rsid w:val="006150F0"/>
    <w:pPr>
      <w:widowControl w:val="0"/>
    </w:pPr>
    <w:rPr>
      <w:rFonts w:ascii="Arial" w:eastAsiaTheme="minorEastAsia" w:hAnsi="Arial" w:cs="Arial"/>
    </w:rPr>
  </w:style>
  <w:style w:type="paragraph" w:customStyle="1" w:styleId="ConsPlusDocList">
    <w:name w:val="ConsPlusDocList"/>
    <w:uiPriority w:val="99"/>
    <w:qFormat/>
    <w:rsid w:val="006150F0"/>
    <w:pPr>
      <w:widowControl w:val="0"/>
    </w:pPr>
    <w:rPr>
      <w:rFonts w:ascii="Courier New" w:eastAsiaTheme="minorEastAsia" w:hAnsi="Courier New" w:cs="Courier New"/>
    </w:rPr>
  </w:style>
  <w:style w:type="paragraph" w:customStyle="1" w:styleId="11">
    <w:name w:val="Знак Знак Знак Знак Знак Знак Знак Знак Знак Знак Знак Знак1"/>
    <w:basedOn w:val="a"/>
    <w:qFormat/>
    <w:rsid w:val="00B64DDA"/>
    <w:pPr>
      <w:spacing w:after="160" w:line="240" w:lineRule="exact"/>
    </w:pPr>
    <w:rPr>
      <w:rFonts w:ascii="Arial" w:hAnsi="Arial" w:cs="Arial"/>
      <w:sz w:val="20"/>
      <w:szCs w:val="20"/>
      <w:lang w:val="en-US" w:eastAsia="en-US"/>
    </w:rPr>
  </w:style>
  <w:style w:type="paragraph" w:customStyle="1" w:styleId="21">
    <w:name w:val="Знак Знак Знак Знак Знак Знак2 Знак"/>
    <w:basedOn w:val="a"/>
    <w:qFormat/>
    <w:rsid w:val="001D1245"/>
    <w:pPr>
      <w:spacing w:after="160" w:line="240" w:lineRule="exact"/>
    </w:pPr>
    <w:rPr>
      <w:rFonts w:ascii="Verdana" w:hAnsi="Verdana"/>
      <w:sz w:val="20"/>
      <w:szCs w:val="20"/>
      <w:lang w:val="en-US" w:eastAsia="en-US"/>
    </w:rPr>
  </w:style>
  <w:style w:type="numbering" w:customStyle="1" w:styleId="12">
    <w:name w:val="Нет списка1"/>
    <w:uiPriority w:val="99"/>
    <w:semiHidden/>
    <w:unhideWhenUsed/>
    <w:qFormat/>
    <w:rsid w:val="00F158DD"/>
  </w:style>
  <w:style w:type="table" w:styleId="aff">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basedOn w:val="a0"/>
    <w:uiPriority w:val="99"/>
    <w:semiHidden/>
    <w:unhideWhenUsed/>
    <w:rsid w:val="00B7392A"/>
    <w:rPr>
      <w:color w:val="0000FF" w:themeColor="hyperlink"/>
      <w:u w:val="single"/>
    </w:rPr>
  </w:style>
  <w:style w:type="paragraph" w:styleId="aff1">
    <w:name w:val="Normal (Web)"/>
    <w:basedOn w:val="a"/>
    <w:semiHidden/>
    <w:unhideWhenUsed/>
    <w:qFormat/>
    <w:rsid w:val="00BE5B6E"/>
    <w:pPr>
      <w:suppressAutoHyphens w:val="0"/>
      <w:spacing w:before="30" w:after="30"/>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A0"/>
    <w:rPr>
      <w:sz w:val="28"/>
      <w:szCs w:val="28"/>
    </w:rPr>
  </w:style>
  <w:style w:type="paragraph" w:styleId="1">
    <w:name w:val="heading 1"/>
    <w:basedOn w:val="a"/>
    <w:next w:val="a"/>
    <w:link w:val="10"/>
    <w:qFormat/>
    <w:rsid w:val="006150F0"/>
    <w:pPr>
      <w:keepNext/>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7504F2"/>
  </w:style>
  <w:style w:type="character" w:customStyle="1" w:styleId="a4">
    <w:name w:val="Текст концевой сноски Знак"/>
    <w:basedOn w:val="a0"/>
    <w:qFormat/>
    <w:rsid w:val="00D836EE"/>
  </w:style>
  <w:style w:type="character" w:customStyle="1" w:styleId="a5">
    <w:name w:val="Привязка концевой сноски"/>
    <w:rPr>
      <w:vertAlign w:val="superscript"/>
    </w:rPr>
  </w:style>
  <w:style w:type="character" w:customStyle="1" w:styleId="EndnoteCharacters">
    <w:name w:val="Endnote Characters"/>
    <w:basedOn w:val="a0"/>
    <w:qFormat/>
    <w:rsid w:val="00D836EE"/>
    <w:rPr>
      <w:vertAlign w:val="superscript"/>
    </w:rPr>
  </w:style>
  <w:style w:type="character" w:customStyle="1" w:styleId="a6">
    <w:name w:val="Основной текст Знак"/>
    <w:basedOn w:val="a0"/>
    <w:qFormat/>
    <w:rsid w:val="00F158DD"/>
    <w:rPr>
      <w:sz w:val="24"/>
      <w:szCs w:val="24"/>
    </w:rPr>
  </w:style>
  <w:style w:type="character" w:customStyle="1" w:styleId="2">
    <w:name w:val="Основной текст с отступом 2 Знак"/>
    <w:basedOn w:val="a0"/>
    <w:link w:val="2"/>
    <w:qFormat/>
    <w:rsid w:val="00F158DD"/>
    <w:rPr>
      <w:sz w:val="28"/>
      <w:szCs w:val="28"/>
    </w:rPr>
  </w:style>
  <w:style w:type="character" w:customStyle="1" w:styleId="a7">
    <w:name w:val="Текст выноски Знак"/>
    <w:basedOn w:val="a0"/>
    <w:uiPriority w:val="99"/>
    <w:semiHidden/>
    <w:qFormat/>
    <w:rsid w:val="00F158DD"/>
    <w:rPr>
      <w:rFonts w:ascii="Tahoma" w:hAnsi="Tahoma" w:cs="Tahoma"/>
      <w:sz w:val="16"/>
      <w:szCs w:val="16"/>
    </w:rPr>
  </w:style>
  <w:style w:type="character" w:customStyle="1" w:styleId="10">
    <w:name w:val="Заголовок 1 Знак"/>
    <w:basedOn w:val="a0"/>
    <w:link w:val="1"/>
    <w:qFormat/>
    <w:rsid w:val="006150F0"/>
    <w:rPr>
      <w:rFonts w:ascii="Arial" w:hAnsi="Arial" w:cs="Arial"/>
      <w:b/>
      <w:bCs/>
      <w:kern w:val="2"/>
      <w:sz w:val="32"/>
      <w:szCs w:val="32"/>
    </w:rPr>
  </w:style>
  <w:style w:type="character" w:customStyle="1" w:styleId="a8">
    <w:name w:val="Привязка сноски"/>
    <w:rPr>
      <w:vertAlign w:val="superscript"/>
    </w:rPr>
  </w:style>
  <w:style w:type="character" w:customStyle="1" w:styleId="FootnoteCharacters">
    <w:name w:val="Footnote Characters"/>
    <w:basedOn w:val="a0"/>
    <w:unhideWhenUsed/>
    <w:qFormat/>
    <w:rsid w:val="006150F0"/>
    <w:rPr>
      <w:vertAlign w:val="superscript"/>
    </w:rPr>
  </w:style>
  <w:style w:type="character" w:customStyle="1" w:styleId="a9">
    <w:name w:val="Нижний колонтитул Знак"/>
    <w:basedOn w:val="a0"/>
    <w:uiPriority w:val="99"/>
    <w:qFormat/>
    <w:rsid w:val="00A5725E"/>
    <w:rPr>
      <w:sz w:val="28"/>
      <w:szCs w:val="28"/>
    </w:rPr>
  </w:style>
  <w:style w:type="character" w:customStyle="1" w:styleId="aa">
    <w:name w:val="Верхний колонтитул Знак"/>
    <w:basedOn w:val="a0"/>
    <w:uiPriority w:val="99"/>
    <w:qFormat/>
    <w:rsid w:val="00A5725E"/>
    <w:rPr>
      <w:sz w:val="28"/>
      <w:szCs w:val="28"/>
    </w:rPr>
  </w:style>
  <w:style w:type="character" w:customStyle="1" w:styleId="-">
    <w:name w:val="Интернет-ссылка"/>
    <w:basedOn w:val="a0"/>
    <w:rsid w:val="00B34476"/>
    <w:rPr>
      <w:color w:val="0000FF" w:themeColor="hyperlink"/>
      <w:u w:val="single"/>
    </w:rPr>
  </w:style>
  <w:style w:type="character" w:styleId="ab">
    <w:name w:val="Strong"/>
    <w:basedOn w:val="a0"/>
    <w:uiPriority w:val="22"/>
    <w:qFormat/>
    <w:rsid w:val="00143E01"/>
    <w:rPr>
      <w:b/>
      <w:bCs/>
    </w:rPr>
  </w:style>
  <w:style w:type="paragraph" w:customStyle="1" w:styleId="ac">
    <w:name w:val="Заголовок"/>
    <w:basedOn w:val="a"/>
    <w:next w:val="ad"/>
    <w:qFormat/>
    <w:pPr>
      <w:keepNext/>
      <w:spacing w:before="240" w:after="120"/>
    </w:pPr>
    <w:rPr>
      <w:rFonts w:ascii="Liberation Sans" w:eastAsia="Microsoft YaHei" w:hAnsi="Liberation Sans" w:cs="Arial"/>
    </w:rPr>
  </w:style>
  <w:style w:type="paragraph" w:styleId="ad">
    <w:name w:val="Body Text"/>
    <w:basedOn w:val="a"/>
    <w:rsid w:val="004E39F9"/>
    <w:pPr>
      <w:spacing w:after="120"/>
    </w:pPr>
    <w:rPr>
      <w:sz w:val="24"/>
      <w:szCs w:val="24"/>
    </w:r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customStyle="1" w:styleId="af1">
    <w:name w:val="Верхний и нижний колонтитулы"/>
    <w:basedOn w:val="a"/>
    <w:qFormat/>
  </w:style>
  <w:style w:type="paragraph" w:styleId="af2">
    <w:name w:val="footer"/>
    <w:basedOn w:val="a"/>
    <w:uiPriority w:val="99"/>
    <w:rsid w:val="007504F2"/>
    <w:pPr>
      <w:tabs>
        <w:tab w:val="center" w:pos="4677"/>
        <w:tab w:val="right" w:pos="9355"/>
      </w:tabs>
    </w:pPr>
  </w:style>
  <w:style w:type="paragraph" w:styleId="af3">
    <w:name w:val="Balloon Text"/>
    <w:basedOn w:val="a"/>
    <w:uiPriority w:val="99"/>
    <w:semiHidden/>
    <w:qFormat/>
    <w:rsid w:val="007D065E"/>
    <w:rPr>
      <w:rFonts w:ascii="Tahoma" w:hAnsi="Tahoma" w:cs="Tahoma"/>
      <w:sz w:val="16"/>
      <w:szCs w:val="16"/>
    </w:rPr>
  </w:style>
  <w:style w:type="paragraph" w:styleId="af4">
    <w:name w:val="header"/>
    <w:basedOn w:val="a"/>
    <w:uiPriority w:val="99"/>
    <w:rsid w:val="00032F3B"/>
    <w:pPr>
      <w:tabs>
        <w:tab w:val="center" w:pos="4677"/>
        <w:tab w:val="right" w:pos="9355"/>
      </w:tabs>
    </w:pPr>
  </w:style>
  <w:style w:type="paragraph" w:customStyle="1" w:styleId="af5">
    <w:name w:val="Знак Знак Знак Знак Знак Знак Знак Знак Знак Знак Знак Знак Знак Знак Знак"/>
    <w:basedOn w:val="a"/>
    <w:qFormat/>
    <w:rsid w:val="001B69F6"/>
    <w:pPr>
      <w:spacing w:after="160" w:line="240" w:lineRule="exact"/>
    </w:pPr>
    <w:rPr>
      <w:rFonts w:ascii="Arial" w:hAnsi="Arial" w:cs="Arial"/>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w:basedOn w:val="a"/>
    <w:qFormat/>
    <w:rsid w:val="00DB59AA"/>
    <w:pPr>
      <w:spacing w:after="160" w:line="240" w:lineRule="exact"/>
    </w:pPr>
    <w:rPr>
      <w:rFonts w:ascii="Arial" w:hAnsi="Arial" w:cs="Arial"/>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73A05"/>
    <w:pPr>
      <w:spacing w:after="160" w:line="240" w:lineRule="exact"/>
    </w:pPr>
    <w:rPr>
      <w:rFonts w:ascii="Arial" w:hAnsi="Arial" w:cs="Arial"/>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9208A7"/>
    <w:pPr>
      <w:spacing w:after="160" w:line="240" w:lineRule="exact"/>
    </w:pPr>
    <w:rPr>
      <w:rFonts w:ascii="Arial" w:hAnsi="Arial" w:cs="Arial"/>
      <w:sz w:val="20"/>
      <w:szCs w:val="20"/>
      <w:lang w:val="en-US" w:eastAsia="en-US"/>
    </w:rPr>
  </w:style>
  <w:style w:type="paragraph" w:customStyle="1" w:styleId="af9">
    <w:name w:val="Знак Знак Знак Знак Знак Знак Знак Знак Знак Знак Знак Знак"/>
    <w:basedOn w:val="a"/>
    <w:qFormat/>
    <w:rsid w:val="00326D22"/>
    <w:pPr>
      <w:spacing w:after="160" w:line="240" w:lineRule="exact"/>
    </w:pPr>
    <w:rPr>
      <w:rFonts w:ascii="Arial" w:hAnsi="Arial" w:cs="Arial"/>
      <w:sz w:val="20"/>
      <w:szCs w:val="20"/>
      <w:lang w:val="en-US" w:eastAsia="en-US"/>
    </w:rPr>
  </w:style>
  <w:style w:type="paragraph" w:styleId="20">
    <w:name w:val="Body Text Indent 2"/>
    <w:basedOn w:val="a"/>
    <w:qFormat/>
    <w:rsid w:val="00116192"/>
    <w:pPr>
      <w:spacing w:after="120" w:line="480" w:lineRule="auto"/>
      <w:ind w:left="283"/>
    </w:pPr>
  </w:style>
  <w:style w:type="paragraph" w:customStyle="1" w:styleId="afa">
    <w:name w:val="Знак"/>
    <w:basedOn w:val="a"/>
    <w:qFormat/>
    <w:rsid w:val="00B764E6"/>
    <w:pPr>
      <w:spacing w:after="160" w:line="240" w:lineRule="exact"/>
    </w:pPr>
    <w:rPr>
      <w:rFonts w:ascii="Arial" w:hAnsi="Arial" w:cs="Arial"/>
      <w:sz w:val="20"/>
      <w:szCs w:val="20"/>
      <w:lang w:val="en-US" w:eastAsia="en-US"/>
    </w:rPr>
  </w:style>
  <w:style w:type="paragraph" w:customStyle="1" w:styleId="afb">
    <w:name w:val="Знак Знак Знак Знак Знак Знак Знак Знак Знак"/>
    <w:basedOn w:val="a"/>
    <w:qFormat/>
    <w:rsid w:val="008729B7"/>
    <w:pPr>
      <w:spacing w:after="160" w:line="240" w:lineRule="exact"/>
    </w:pPr>
    <w:rPr>
      <w:rFonts w:ascii="Arial" w:hAnsi="Arial" w:cs="Arial"/>
      <w:sz w:val="20"/>
      <w:szCs w:val="20"/>
      <w:lang w:val="en-US" w:eastAsia="en-US"/>
    </w:rPr>
  </w:style>
  <w:style w:type="paragraph" w:customStyle="1" w:styleId="afc">
    <w:name w:val="Знак Знак Знак Знак Знак Знак"/>
    <w:basedOn w:val="a"/>
    <w:qFormat/>
    <w:rsid w:val="004E19B7"/>
    <w:pPr>
      <w:spacing w:after="160" w:line="240" w:lineRule="exact"/>
    </w:pPr>
    <w:rPr>
      <w:rFonts w:ascii="Verdana" w:hAnsi="Verdana"/>
      <w:sz w:val="20"/>
      <w:szCs w:val="20"/>
      <w:lang w:val="en-US" w:eastAsia="en-US"/>
    </w:rPr>
  </w:style>
  <w:style w:type="paragraph" w:customStyle="1" w:styleId="ConsTitle">
    <w:name w:val="ConsTitle"/>
    <w:qFormat/>
    <w:rsid w:val="00623A3D"/>
    <w:rPr>
      <w:rFonts w:ascii="Arial" w:hAnsi="Arial" w:cs="Arial"/>
      <w:b/>
      <w:bCs/>
      <w:sz w:val="16"/>
      <w:szCs w:val="16"/>
    </w:rPr>
  </w:style>
  <w:style w:type="paragraph" w:customStyle="1" w:styleId="ConsNormal">
    <w:name w:val="ConsNormal"/>
    <w:qFormat/>
    <w:rsid w:val="00623A3D"/>
    <w:pPr>
      <w:ind w:firstLine="720"/>
    </w:pPr>
    <w:rPr>
      <w:rFonts w:ascii="Arial" w:hAnsi="Arial" w:cs="Arial"/>
    </w:rPr>
  </w:style>
  <w:style w:type="paragraph" w:styleId="afd">
    <w:name w:val="endnote text"/>
    <w:basedOn w:val="a"/>
    <w:rsid w:val="00D836EE"/>
    <w:rPr>
      <w:sz w:val="20"/>
      <w:szCs w:val="20"/>
    </w:rPr>
  </w:style>
  <w:style w:type="paragraph" w:customStyle="1" w:styleId="ConsPlusNonformat">
    <w:name w:val="ConsPlusNonformat"/>
    <w:uiPriority w:val="99"/>
    <w:qFormat/>
    <w:rsid w:val="00F158DD"/>
    <w:pPr>
      <w:widowControl w:val="0"/>
    </w:pPr>
    <w:rPr>
      <w:rFonts w:ascii="Courier New" w:eastAsiaTheme="minorEastAsia" w:hAnsi="Courier New" w:cs="Courier New"/>
    </w:rPr>
  </w:style>
  <w:style w:type="paragraph" w:styleId="afe">
    <w:name w:val="List Paragraph"/>
    <w:basedOn w:val="a"/>
    <w:uiPriority w:val="34"/>
    <w:qFormat/>
    <w:rsid w:val="0012165B"/>
    <w:pPr>
      <w:ind w:left="720"/>
      <w:contextualSpacing/>
    </w:pPr>
  </w:style>
  <w:style w:type="paragraph" w:customStyle="1" w:styleId="ConsPlusNormal">
    <w:name w:val="ConsPlusNormal"/>
    <w:qFormat/>
    <w:rsid w:val="006150F0"/>
    <w:pPr>
      <w:widowControl w:val="0"/>
      <w:ind w:firstLine="720"/>
    </w:pPr>
    <w:rPr>
      <w:rFonts w:ascii="Arial" w:eastAsiaTheme="minorEastAsia" w:hAnsi="Arial" w:cs="Arial"/>
    </w:rPr>
  </w:style>
  <w:style w:type="paragraph" w:customStyle="1" w:styleId="ConsPlusTitle">
    <w:name w:val="ConsPlusTitle"/>
    <w:uiPriority w:val="99"/>
    <w:qFormat/>
    <w:rsid w:val="006150F0"/>
    <w:pPr>
      <w:widowControl w:val="0"/>
    </w:pPr>
    <w:rPr>
      <w:rFonts w:eastAsiaTheme="minorEastAsia"/>
      <w:b/>
      <w:bCs/>
      <w:sz w:val="28"/>
      <w:szCs w:val="28"/>
    </w:rPr>
  </w:style>
  <w:style w:type="paragraph" w:customStyle="1" w:styleId="ConsPlusCell">
    <w:name w:val="ConsPlusCell"/>
    <w:uiPriority w:val="99"/>
    <w:qFormat/>
    <w:rsid w:val="006150F0"/>
    <w:pPr>
      <w:widowControl w:val="0"/>
    </w:pPr>
    <w:rPr>
      <w:rFonts w:ascii="Arial" w:eastAsiaTheme="minorEastAsia" w:hAnsi="Arial" w:cs="Arial"/>
    </w:rPr>
  </w:style>
  <w:style w:type="paragraph" w:customStyle="1" w:styleId="ConsPlusDocList">
    <w:name w:val="ConsPlusDocList"/>
    <w:uiPriority w:val="99"/>
    <w:qFormat/>
    <w:rsid w:val="006150F0"/>
    <w:pPr>
      <w:widowControl w:val="0"/>
    </w:pPr>
    <w:rPr>
      <w:rFonts w:ascii="Courier New" w:eastAsiaTheme="minorEastAsia" w:hAnsi="Courier New" w:cs="Courier New"/>
    </w:rPr>
  </w:style>
  <w:style w:type="paragraph" w:customStyle="1" w:styleId="11">
    <w:name w:val="Знак Знак Знак Знак Знак Знак Знак Знак Знак Знак Знак Знак1"/>
    <w:basedOn w:val="a"/>
    <w:qFormat/>
    <w:rsid w:val="00B64DDA"/>
    <w:pPr>
      <w:spacing w:after="160" w:line="240" w:lineRule="exact"/>
    </w:pPr>
    <w:rPr>
      <w:rFonts w:ascii="Arial" w:hAnsi="Arial" w:cs="Arial"/>
      <w:sz w:val="20"/>
      <w:szCs w:val="20"/>
      <w:lang w:val="en-US" w:eastAsia="en-US"/>
    </w:rPr>
  </w:style>
  <w:style w:type="paragraph" w:customStyle="1" w:styleId="21">
    <w:name w:val="Знак Знак Знак Знак Знак Знак2 Знак"/>
    <w:basedOn w:val="a"/>
    <w:qFormat/>
    <w:rsid w:val="001D1245"/>
    <w:pPr>
      <w:spacing w:after="160" w:line="240" w:lineRule="exact"/>
    </w:pPr>
    <w:rPr>
      <w:rFonts w:ascii="Verdana" w:hAnsi="Verdana"/>
      <w:sz w:val="20"/>
      <w:szCs w:val="20"/>
      <w:lang w:val="en-US" w:eastAsia="en-US"/>
    </w:rPr>
  </w:style>
  <w:style w:type="numbering" w:customStyle="1" w:styleId="12">
    <w:name w:val="Нет списка1"/>
    <w:uiPriority w:val="99"/>
    <w:semiHidden/>
    <w:unhideWhenUsed/>
    <w:qFormat/>
    <w:rsid w:val="00F158DD"/>
  </w:style>
  <w:style w:type="table" w:styleId="aff">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basedOn w:val="a0"/>
    <w:uiPriority w:val="99"/>
    <w:semiHidden/>
    <w:unhideWhenUsed/>
    <w:rsid w:val="00B7392A"/>
    <w:rPr>
      <w:color w:val="0000FF" w:themeColor="hyperlink"/>
      <w:u w:val="single"/>
    </w:rPr>
  </w:style>
  <w:style w:type="paragraph" w:styleId="aff1">
    <w:name w:val="Normal (Web)"/>
    <w:basedOn w:val="a"/>
    <w:semiHidden/>
    <w:unhideWhenUsed/>
    <w:qFormat/>
    <w:rsid w:val="00BE5B6E"/>
    <w:pPr>
      <w:suppressAutoHyphens w:val="0"/>
      <w:spacing w:before="30" w:after="3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693">
      <w:bodyDiv w:val="1"/>
      <w:marLeft w:val="0"/>
      <w:marRight w:val="0"/>
      <w:marTop w:val="0"/>
      <w:marBottom w:val="0"/>
      <w:divBdr>
        <w:top w:val="none" w:sz="0" w:space="0" w:color="auto"/>
        <w:left w:val="none" w:sz="0" w:space="0" w:color="auto"/>
        <w:bottom w:val="none" w:sz="0" w:space="0" w:color="auto"/>
        <w:right w:val="none" w:sz="0" w:space="0" w:color="auto"/>
      </w:divBdr>
    </w:div>
    <w:div w:id="515659498">
      <w:bodyDiv w:val="1"/>
      <w:marLeft w:val="0"/>
      <w:marRight w:val="0"/>
      <w:marTop w:val="0"/>
      <w:marBottom w:val="0"/>
      <w:divBdr>
        <w:top w:val="none" w:sz="0" w:space="0" w:color="auto"/>
        <w:left w:val="none" w:sz="0" w:space="0" w:color="auto"/>
        <w:bottom w:val="none" w:sz="0" w:space="0" w:color="auto"/>
        <w:right w:val="none" w:sz="0" w:space="0" w:color="auto"/>
      </w:divBdr>
    </w:div>
    <w:div w:id="710151631">
      <w:bodyDiv w:val="1"/>
      <w:marLeft w:val="0"/>
      <w:marRight w:val="0"/>
      <w:marTop w:val="0"/>
      <w:marBottom w:val="0"/>
      <w:divBdr>
        <w:top w:val="none" w:sz="0" w:space="0" w:color="auto"/>
        <w:left w:val="none" w:sz="0" w:space="0" w:color="auto"/>
        <w:bottom w:val="none" w:sz="0" w:space="0" w:color="auto"/>
        <w:right w:val="none" w:sz="0" w:space="0" w:color="auto"/>
      </w:divBdr>
    </w:div>
    <w:div w:id="876353201">
      <w:bodyDiv w:val="1"/>
      <w:marLeft w:val="0"/>
      <w:marRight w:val="0"/>
      <w:marTop w:val="0"/>
      <w:marBottom w:val="0"/>
      <w:divBdr>
        <w:top w:val="none" w:sz="0" w:space="0" w:color="auto"/>
        <w:left w:val="none" w:sz="0" w:space="0" w:color="auto"/>
        <w:bottom w:val="none" w:sz="0" w:space="0" w:color="auto"/>
        <w:right w:val="none" w:sz="0" w:space="0" w:color="auto"/>
      </w:divBdr>
    </w:div>
    <w:div w:id="1087577897">
      <w:bodyDiv w:val="1"/>
      <w:marLeft w:val="0"/>
      <w:marRight w:val="0"/>
      <w:marTop w:val="0"/>
      <w:marBottom w:val="0"/>
      <w:divBdr>
        <w:top w:val="none" w:sz="0" w:space="0" w:color="auto"/>
        <w:left w:val="none" w:sz="0" w:space="0" w:color="auto"/>
        <w:bottom w:val="none" w:sz="0" w:space="0" w:color="auto"/>
        <w:right w:val="none" w:sz="0" w:space="0" w:color="auto"/>
      </w:divBdr>
    </w:div>
    <w:div w:id="1271354783">
      <w:bodyDiv w:val="1"/>
      <w:marLeft w:val="0"/>
      <w:marRight w:val="0"/>
      <w:marTop w:val="0"/>
      <w:marBottom w:val="0"/>
      <w:divBdr>
        <w:top w:val="none" w:sz="0" w:space="0" w:color="auto"/>
        <w:left w:val="none" w:sz="0" w:space="0" w:color="auto"/>
        <w:bottom w:val="none" w:sz="0" w:space="0" w:color="auto"/>
        <w:right w:val="none" w:sz="0" w:space="0" w:color="auto"/>
      </w:divBdr>
    </w:div>
    <w:div w:id="1572471652">
      <w:bodyDiv w:val="1"/>
      <w:marLeft w:val="0"/>
      <w:marRight w:val="0"/>
      <w:marTop w:val="0"/>
      <w:marBottom w:val="0"/>
      <w:divBdr>
        <w:top w:val="none" w:sz="0" w:space="0" w:color="auto"/>
        <w:left w:val="none" w:sz="0" w:space="0" w:color="auto"/>
        <w:bottom w:val="none" w:sz="0" w:space="0" w:color="auto"/>
        <w:right w:val="none" w:sz="0" w:space="0" w:color="auto"/>
      </w:divBdr>
    </w:div>
    <w:div w:id="1855997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A6E598DB4028041EBE574DB59C8EC5C3D1B618C788B007FD3A19DCB80B07A248C1EC9CD1B680C5F58A441FC437198DF1BAF14AB053CA646W1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2E8F6B7B068A2FAE640E93F130518C1998AB4932FB3EBE0C1744090E7CE0A41D786B99EA038977AB4F0326D9A6041AB94391FEA21DK1X6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EC66F9FEB272AB1E43E75653FBD0CD9C48370129396979862A67518E00BAEE3625D9BF0409BBDEBA58945CDED5ED4233F9A112C347AS6J0P" TargetMode="External"/><Relationship Id="rId4" Type="http://schemas.openxmlformats.org/officeDocument/2006/relationships/settings" Target="settings.xml"/><Relationship Id="rId9" Type="http://schemas.openxmlformats.org/officeDocument/2006/relationships/hyperlink" Target="consultantplus://offline/ref=48EA6E598DB4028041EBE574DB59C8EC5C3D1B618C788B007FD3A19DCB80B07A248C1ECCCD1A640E0D02B445B5147A84D901B112B50543W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2722-A2D5-4F69-A962-A63EE4F0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14</Pages>
  <Words>4942</Words>
  <Characters>28176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33052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Пользователь</cp:lastModifiedBy>
  <cp:revision>105</cp:revision>
  <cp:lastPrinted>2021-04-28T11:45:00Z</cp:lastPrinted>
  <dcterms:created xsi:type="dcterms:W3CDTF">2021-04-24T11:02:00Z</dcterms:created>
  <dcterms:modified xsi:type="dcterms:W3CDTF">2021-04-29T08:14:00Z</dcterms:modified>
  <dc:language>ru-RU</dc:language>
</cp:coreProperties>
</file>