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40" w:before="0" w:after="0"/>
        <w:ind w:firstLine="709"/>
        <w:jc w:val="center"/>
        <w:rPr>
          <w:rFonts w:ascii="Times New Roman" w:hAnsi="Times New Roman" w:cs="Times New Roman"/>
          <w:sz w:val="28"/>
          <w:szCs w:val="28"/>
        </w:rPr>
      </w:pPr>
      <w:r>
        <w:rPr>
          <w:rFonts w:cs="Times New Roman" w:ascii="Times New Roman" w:hAnsi="Times New Roman"/>
          <w:b/>
          <w:bCs/>
          <w:sz w:val="28"/>
          <w:szCs w:val="28"/>
        </w:rPr>
        <w:t>ЗАКЛЮЧЕНИЕ</w:t>
      </w:r>
    </w:p>
    <w:p>
      <w:pPr>
        <w:pStyle w:val="Normal"/>
        <w:spacing w:lineRule="exact"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t xml:space="preserve">контрольно-счетной палаты Предгорного муниципального округа Ставропольского края на проект решения Думы </w:t>
      </w:r>
    </w:p>
    <w:p>
      <w:pPr>
        <w:pStyle w:val="Normal"/>
        <w:spacing w:lineRule="exact"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t>Предгорного муниципального округа Ставропольского края первого созыва «Об утверждении положения о муниципальном земельном контроле за использованием земель на территории Предгорного муниципального округа Ставропольского края»</w:t>
      </w:r>
    </w:p>
    <w:p>
      <w:pPr>
        <w:pStyle w:val="Normal"/>
        <w:spacing w:lineRule="auto" w:line="240" w:before="0" w:after="0"/>
        <w:ind w:firstLine="709"/>
        <w:jc w:val="both"/>
        <w:rPr>
          <w:rFonts w:ascii="Times New Roman" w:hAnsi="Times New Roman" w:cs="Times New Roman"/>
          <w:sz w:val="16"/>
          <w:szCs w:val="16"/>
        </w:rPr>
      </w:pPr>
      <w:r>
        <w:rPr>
          <w:rFonts w:cs="Times New Roman" w:ascii="Times New Roman" w:hAnsi="Times New Roman"/>
          <w:sz w:val="16"/>
          <w:szCs w:val="16"/>
        </w:rPr>
      </w:r>
    </w:p>
    <w:p>
      <w:pPr>
        <w:pStyle w:val="Normal"/>
        <w:spacing w:lineRule="auto" w:line="240" w:before="0" w:after="0"/>
        <w:ind w:firstLine="709"/>
        <w:jc w:val="both"/>
        <w:rPr>
          <w:rFonts w:ascii="Times New Roman" w:hAnsi="Times New Roman" w:cs="Times New Roman"/>
          <w:sz w:val="16"/>
          <w:szCs w:val="16"/>
        </w:rPr>
      </w:pPr>
      <w:r>
        <w:rPr>
          <w:rFonts w:cs="Times New Roman" w:ascii="Times New Roman" w:hAnsi="Times New Roman"/>
          <w:sz w:val="16"/>
          <w:szCs w:val="16"/>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24 февраля 2021 года                                                                   ст. Ессентукская</w:t>
      </w:r>
    </w:p>
    <w:p>
      <w:pPr>
        <w:pStyle w:val="Normal"/>
        <w:spacing w:lineRule="auto" w:line="240" w:before="0" w:after="0"/>
        <w:ind w:firstLine="709"/>
        <w:jc w:val="both"/>
        <w:rPr>
          <w:rFonts w:ascii="Times New Roman" w:hAnsi="Times New Roman" w:cs="Times New Roman"/>
          <w:sz w:val="16"/>
          <w:szCs w:val="16"/>
        </w:rPr>
      </w:pPr>
      <w:r>
        <w:rPr>
          <w:rFonts w:cs="Times New Roman" w:ascii="Times New Roman" w:hAnsi="Times New Roman"/>
          <w:sz w:val="16"/>
          <w:szCs w:val="16"/>
        </w:rPr>
      </w:r>
    </w:p>
    <w:p>
      <w:pPr>
        <w:pStyle w:val="Normal"/>
        <w:spacing w:lineRule="auto" w:line="240" w:before="0" w:after="0"/>
        <w:ind w:firstLine="709"/>
        <w:jc w:val="both"/>
        <w:rPr>
          <w:rFonts w:ascii="Times New Roman" w:hAnsi="Times New Roman" w:cs="Times New Roman"/>
          <w:sz w:val="16"/>
          <w:szCs w:val="16"/>
        </w:rPr>
      </w:pPr>
      <w:r>
        <w:rPr>
          <w:rFonts w:cs="Times New Roman" w:ascii="Times New Roman" w:hAnsi="Times New Roman"/>
          <w:sz w:val="16"/>
          <w:szCs w:val="16"/>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Заключение на проект решения Думы Предгорного муниципального округа Ставропольского края первого созыва «Об утверждении положения о муниципальном земельном контроле за использованием земель на территории Предгорного муниципального округа Ставропольского края» (далее – проект решения) подготовлено в соответствии с Федеральным законом от 07.02.2011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контрольно-счетной палате Предгорного муниципального округа Ставропольс</w:t>
      </w:r>
      <w:bookmarkStart w:id="0" w:name="_GoBack"/>
      <w:bookmarkEnd w:id="0"/>
      <w:r>
        <w:rPr>
          <w:rFonts w:cs="Times New Roman" w:ascii="Times New Roman" w:hAnsi="Times New Roman"/>
          <w:sz w:val="28"/>
          <w:szCs w:val="28"/>
        </w:rPr>
        <w:t xml:space="preserve">кого края, утвержденным решением Думы Предгорного муниципального округа Ставропольского края от 26.11.2020 №30.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Представленный на экспертизу проект решения направлен в контрольно-счетную палату Предгорного муниципального округа Ставропольского края письмом Думы Предгорного муниципального округа Ставропольского края от 16.02.2021 №01-43-38 в составе: проект решения, пояснительная записка. Проект решения подготовлен </w:t>
      </w:r>
      <w:r>
        <w:rPr>
          <w:rFonts w:cs="Times New Roman" w:ascii="Times New Roman" w:hAnsi="Times New Roman"/>
          <w:color w:val="000000" w:themeColor="text1"/>
          <w:sz w:val="28"/>
          <w:szCs w:val="28"/>
        </w:rPr>
        <w:t>Управлением муниципальным имуществом администрации Предгорного муниципального округа Ставропольского края</w:t>
      </w:r>
      <w:r>
        <w:rPr>
          <w:rFonts w:cs="Times New Roman" w:ascii="Times New Roman" w:hAnsi="Times New Roman"/>
          <w:sz w:val="28"/>
          <w:szCs w:val="28"/>
        </w:rPr>
        <w:t>.</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Экспертизой представленного проекта решения установлено следующее.</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Проектом решения предлагается утвердить </w:t>
      </w:r>
      <w:hyperlink w:anchor="P35">
        <w:r>
          <w:rPr>
            <w:rFonts w:cs="Times New Roman" w:ascii="Times New Roman" w:hAnsi="Times New Roman"/>
            <w:sz w:val="28"/>
            <w:szCs w:val="28"/>
          </w:rPr>
          <w:t>Положение</w:t>
        </w:r>
      </w:hyperlink>
      <w:r>
        <w:rPr>
          <w:rFonts w:cs="Times New Roman" w:ascii="Times New Roman" w:hAnsi="Times New Roman"/>
          <w:sz w:val="28"/>
          <w:szCs w:val="28"/>
        </w:rPr>
        <w:t xml:space="preserve"> о муниципальном земельном контроле за использованием земель на территории Предгорного муниципального округа Ставропольского края, а также признать утратившим силу решение совета Предгорного муниципального района Ставропольского края третьего созыва от 24 апреля 2015 года № 43 «Об утверждении Положения о муниципальном земельном контроле за использованием земель на территории Предгорного муниципального района Ставропольского края».</w:t>
      </w:r>
    </w:p>
    <w:p>
      <w:pPr>
        <w:pStyle w:val="ConsPlusNormal1"/>
        <w:ind w:firstLine="709"/>
        <w:jc w:val="both"/>
        <w:rPr>
          <w:rFonts w:ascii="Times New Roman" w:hAnsi="Times New Roman" w:cs="Times New Roman"/>
          <w:sz w:val="28"/>
          <w:szCs w:val="28"/>
        </w:rPr>
      </w:pPr>
      <w:hyperlink w:anchor="P35">
        <w:r>
          <w:rPr>
            <w:rFonts w:cs="Times New Roman" w:ascii="Times New Roman" w:hAnsi="Times New Roman"/>
            <w:sz w:val="28"/>
            <w:szCs w:val="28"/>
          </w:rPr>
          <w:t>Положение</w:t>
        </w:r>
      </w:hyperlink>
      <w:r>
        <w:rPr>
          <w:rFonts w:cs="Times New Roman" w:ascii="Times New Roman" w:hAnsi="Times New Roman"/>
          <w:sz w:val="28"/>
          <w:szCs w:val="28"/>
        </w:rPr>
        <w:t xml:space="preserve"> о муниципальном земельном контроле за использованием земель на территории Предгорного муниципального округа Ставропольского края устанавливает порядок осуществления муниципального земельного контроля за использованием земель на территории Предгорного муниципального округа Ставропольского края независимо от форм собственности на землю, определяет </w:t>
      </w:r>
      <w:r>
        <w:rPr>
          <w:rFonts w:eastAsia="Calibri" w:cs="Times New Roman" w:ascii="Times New Roman" w:hAnsi="Times New Roman"/>
          <w:sz w:val="28"/>
          <w:szCs w:val="28"/>
        </w:rPr>
        <w:t>основные цели, задачи и функции должностных лиц в области муниципального контроля, а также определяет п</w:t>
      </w:r>
      <w:r>
        <w:rPr>
          <w:rFonts w:cs="Times New Roman" w:ascii="Times New Roman" w:hAnsi="Times New Roman"/>
          <w:sz w:val="28"/>
          <w:szCs w:val="28"/>
        </w:rPr>
        <w:t>рава и обязанности собственников земельных участков, землепользователей, землевладельцев и арендаторов земельных участков при проведении мероприятий по муниципальному земельному контролю.</w:t>
      </w:r>
    </w:p>
    <w:p>
      <w:pPr>
        <w:pStyle w:val="ConsPlusNormal1"/>
        <w:ind w:firstLine="709"/>
        <w:jc w:val="both"/>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 xml:space="preserve">Положение о </w:t>
      </w:r>
      <w:r>
        <w:rPr>
          <w:rFonts w:cs="Times New Roman" w:ascii="Times New Roman" w:hAnsi="Times New Roman"/>
          <w:sz w:val="28"/>
          <w:szCs w:val="28"/>
        </w:rPr>
        <w:t>муниципальном земельном контроле за использованием земель на территории Предгорного муниципального округа Ставропольского края</w:t>
      </w:r>
      <w:r>
        <w:rPr>
          <w:rFonts w:eastAsia="Calibri" w:cs="Times New Roman" w:ascii="Times New Roman" w:hAnsi="Times New Roman" w:eastAsiaTheme="minorHAnsi"/>
          <w:sz w:val="28"/>
          <w:szCs w:val="28"/>
          <w:lang w:eastAsia="en-US"/>
        </w:rPr>
        <w:t xml:space="preserve"> разработано в соответствии </w:t>
      </w:r>
      <w:r>
        <w:rPr>
          <w:rFonts w:cs="Times New Roman" w:ascii="Times New Roman" w:hAnsi="Times New Roman"/>
          <w:sz w:val="28"/>
          <w:szCs w:val="28"/>
        </w:rPr>
        <w:t xml:space="preserve">с Земельным </w:t>
      </w:r>
      <w:hyperlink r:id="rId2">
        <w:r>
          <w:rPr>
            <w:rFonts w:cs="Times New Roman" w:ascii="Times New Roman" w:hAnsi="Times New Roman"/>
            <w:sz w:val="28"/>
            <w:szCs w:val="28"/>
          </w:rPr>
          <w:t>кодексом</w:t>
        </w:r>
      </w:hyperlink>
      <w:r>
        <w:rPr>
          <w:rFonts w:cs="Times New Roman" w:ascii="Times New Roman" w:hAnsi="Times New Roman"/>
          <w:sz w:val="28"/>
          <w:szCs w:val="28"/>
        </w:rPr>
        <w:t xml:space="preserve"> Российской Федерации, </w:t>
      </w:r>
      <w:hyperlink r:id="rId3">
        <w:r>
          <w:rPr>
            <w:rFonts w:cs="Times New Roman" w:ascii="Times New Roman" w:hAnsi="Times New Roman"/>
            <w:sz w:val="28"/>
            <w:szCs w:val="28"/>
          </w:rPr>
          <w:t>Кодексом</w:t>
        </w:r>
      </w:hyperlink>
      <w:r>
        <w:rPr>
          <w:rFonts w:cs="Times New Roman" w:ascii="Times New Roman" w:hAnsi="Times New Roman"/>
          <w:sz w:val="28"/>
          <w:szCs w:val="28"/>
        </w:rPr>
        <w:t xml:space="preserve"> Российской Федерации об административных правонарушениях, Федеральным законом от 06.10.2003 №131-ФЗ «Об общих принципах организации местного самоуправления в Российской Федерации», Федеральным </w:t>
      </w:r>
      <w:hyperlink r:id="rId4">
        <w:r>
          <w:rPr>
            <w:rFonts w:cs="Times New Roman" w:ascii="Times New Roman" w:hAnsi="Times New Roman"/>
            <w:sz w:val="28"/>
            <w:szCs w:val="28"/>
          </w:rPr>
          <w:t>законом</w:t>
        </w:r>
      </w:hyperlink>
      <w:r>
        <w:rPr>
          <w:rFonts w:cs="Times New Roman" w:ascii="Times New Roman" w:hAnsi="Times New Roman"/>
          <w:sz w:val="28"/>
          <w:szCs w:val="28"/>
        </w:rPr>
        <w:t xml:space="preserve"> от 26.12.2008 №294-ФЗ «О защите прав юридических лиц и индивидуальных предпринимателей при проведении государственного контроля (надзора) и муниципального контроля», </w:t>
      </w:r>
      <w:hyperlink r:id="rId5">
        <w:r>
          <w:rPr>
            <w:rFonts w:eastAsia="Calibri" w:cs="Times New Roman" w:ascii="Times New Roman" w:hAnsi="Times New Roman" w:eastAsiaTheme="minorHAnsi"/>
            <w:bCs/>
            <w:sz w:val="28"/>
            <w:szCs w:val="28"/>
            <w:lang w:eastAsia="en-US"/>
          </w:rPr>
          <w:t>статьей 42</w:t>
        </w:r>
      </w:hyperlink>
      <w:r>
        <w:rPr>
          <w:rFonts w:eastAsia="Calibri" w:cs="Times New Roman" w:ascii="Times New Roman" w:hAnsi="Times New Roman" w:eastAsiaTheme="minorHAnsi"/>
          <w:bCs/>
          <w:sz w:val="28"/>
          <w:szCs w:val="28"/>
          <w:lang w:eastAsia="en-US"/>
        </w:rPr>
        <w:t xml:space="preserve"> Закона Ставропольского края «О некоторых вопросах регулирования земельных отношений» от 09.04.2015 года №36-кз</w:t>
      </w:r>
      <w:r>
        <w:rPr>
          <w:rFonts w:cs="Times New Roman" w:ascii="Times New Roman" w:hAnsi="Times New Roman"/>
          <w:sz w:val="28"/>
          <w:szCs w:val="28"/>
        </w:rPr>
        <w:t xml:space="preserve">, </w:t>
      </w:r>
      <w:hyperlink r:id="rId6">
        <w:r>
          <w:rPr>
            <w:rFonts w:cs="Times New Roman" w:ascii="Times New Roman" w:hAnsi="Times New Roman"/>
            <w:sz w:val="28"/>
            <w:szCs w:val="28"/>
          </w:rPr>
          <w:t>Положением</w:t>
        </w:r>
      </w:hyperlink>
      <w:r>
        <w:rPr>
          <w:rFonts w:cs="Times New Roman" w:ascii="Times New Roman" w:hAnsi="Times New Roman"/>
          <w:sz w:val="28"/>
          <w:szCs w:val="28"/>
        </w:rPr>
        <w:t xml:space="preserve"> об администрации Предгорного муниципального округа Ставропольского края, </w:t>
      </w:r>
      <w:hyperlink r:id="rId7">
        <w:r>
          <w:rPr>
            <w:rFonts w:cs="Times New Roman" w:ascii="Times New Roman" w:hAnsi="Times New Roman"/>
            <w:sz w:val="28"/>
            <w:szCs w:val="28"/>
          </w:rPr>
          <w:t>Уставом</w:t>
        </w:r>
      </w:hyperlink>
      <w:r>
        <w:rPr>
          <w:rFonts w:cs="Times New Roman" w:ascii="Times New Roman" w:hAnsi="Times New Roman"/>
          <w:sz w:val="28"/>
          <w:szCs w:val="28"/>
        </w:rPr>
        <w:t xml:space="preserve"> Предгорного муниципального округа Ставропольского края, Решением Думы Предгорного муниципального округа Ставропольского края первого созыва от 11.12.2020 года №46 «О создании управления муниципальным имуществом администрации Предгорного муниципального округа Ставропольского края». </w:t>
      </w:r>
    </w:p>
    <w:p>
      <w:pPr>
        <w:pStyle w:val="ConsPlusNormal1"/>
        <w:ind w:firstLine="709"/>
        <w:jc w:val="both"/>
        <w:rPr>
          <w:shd w:fill="auto" w:val="clear"/>
        </w:rPr>
      </w:pPr>
      <w:r>
        <w:rPr>
          <w:rFonts w:cs="Times New Roman" w:ascii="Times New Roman" w:hAnsi="Times New Roman"/>
          <w:sz w:val="28"/>
          <w:szCs w:val="28"/>
          <w:shd w:fill="auto" w:val="clear"/>
        </w:rPr>
        <w:t xml:space="preserve">При проведении экспертизы проекта решения не установлено противоречий Бюджетному кодексу Российской Федерации, Федеральному закону Российской Федерации от 06 октября 2003 года №131-ФЗ «Об общих принципах организации местного самоуправления в Российской Федерации», Уставу Предгорного муниципального округа Ставропольского края, законодательству Российской Федерации и законодательству Ставропольского края.  </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Контрольно-счетная палата Предгорного муниципального округа Ставропольского края считает правильным дополнить пункт 1 статьи 2 </w:t>
      </w:r>
      <w:r>
        <w:rPr>
          <w:rFonts w:eastAsia="Calibri" w:cs="Times New Roman" w:ascii="Times New Roman" w:hAnsi="Times New Roman" w:eastAsiaTheme="minorHAnsi"/>
          <w:sz w:val="28"/>
          <w:szCs w:val="28"/>
          <w:lang w:eastAsia="en-US"/>
        </w:rPr>
        <w:t xml:space="preserve">Положения о </w:t>
      </w:r>
      <w:r>
        <w:rPr>
          <w:rFonts w:cs="Times New Roman" w:ascii="Times New Roman" w:hAnsi="Times New Roman"/>
          <w:sz w:val="28"/>
          <w:szCs w:val="28"/>
        </w:rPr>
        <w:t>муниципальном земельном контроле за использованием земель на территории Предгорного муниципального округа Ставропольского края подпунктом 8 следующего содержания: «своевременным и качественным выполнением при использовании земель обязательных мероприятий по их улучшению, рекультивации, восстановлению и сохранности плодородного слоя почвы», который входил в Положение о муниципальном земельном контроле за использованием земель на территории Предгорного муниципального района Ставропольского края, утвержденного решением совета Предгорного муниципального района Ставропольского края третьего созыва от 24 апреля 2015 года №43.</w:t>
      </w:r>
    </w:p>
    <w:p>
      <w:pPr>
        <w:pStyle w:val="Normal"/>
        <w:spacing w:lineRule="auto" w:line="240" w:before="0" w:after="0"/>
        <w:ind w:firstLine="709"/>
        <w:jc w:val="center"/>
        <w:rPr>
          <w:rFonts w:ascii="Times New Roman" w:hAnsi="Times New Roman" w:cs="Times New Roman"/>
          <w:sz w:val="16"/>
          <w:szCs w:val="16"/>
        </w:rPr>
      </w:pPr>
      <w:r>
        <w:rPr>
          <w:rFonts w:cs="Times New Roman" w:ascii="Times New Roman" w:hAnsi="Times New Roman"/>
          <w:sz w:val="16"/>
          <w:szCs w:val="16"/>
        </w:rPr>
      </w:r>
    </w:p>
    <w:p>
      <w:pPr>
        <w:pStyle w:val="Normal"/>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t>ВЫВОДЫ И ПРЕДЛОЖЕНИЯ:</w:t>
      </w:r>
    </w:p>
    <w:p>
      <w:pPr>
        <w:pStyle w:val="Normal"/>
        <w:spacing w:lineRule="auto" w:line="240" w:before="0" w:after="0"/>
        <w:ind w:firstLine="709"/>
        <w:jc w:val="center"/>
        <w:rPr>
          <w:rFonts w:ascii="Times New Roman" w:hAnsi="Times New Roman" w:cs="Times New Roman"/>
          <w:sz w:val="8"/>
          <w:szCs w:val="8"/>
        </w:rPr>
      </w:pPr>
      <w:r>
        <w:rPr>
          <w:rFonts w:cs="Times New Roman" w:ascii="Times New Roman" w:hAnsi="Times New Roman"/>
          <w:sz w:val="8"/>
          <w:szCs w:val="8"/>
        </w:rPr>
      </w:r>
    </w:p>
    <w:p>
      <w:pPr>
        <w:pStyle w:val="Normal"/>
        <w:spacing w:lineRule="auto" w:line="240" w:before="0" w:after="0"/>
        <w:ind w:firstLine="709"/>
        <w:jc w:val="center"/>
        <w:rPr>
          <w:rFonts w:ascii="Times New Roman" w:hAnsi="Times New Roman" w:cs="Times New Roman"/>
          <w:sz w:val="8"/>
          <w:szCs w:val="8"/>
        </w:rPr>
      </w:pPr>
      <w:r>
        <w:rPr>
          <w:rFonts w:cs="Times New Roman" w:ascii="Times New Roman" w:hAnsi="Times New Roman"/>
          <w:sz w:val="8"/>
          <w:szCs w:val="8"/>
        </w:rPr>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Проведенная экспертиза п</w:t>
      </w:r>
      <w:r>
        <w:rPr>
          <w:rFonts w:cs="Times New Roman" w:ascii="Times New Roman" w:hAnsi="Times New Roman"/>
          <w:bCs/>
          <w:sz w:val="28"/>
          <w:szCs w:val="28"/>
        </w:rPr>
        <w:t>роекта решения Думы Предгорного муниципального округа Ставропольского края первого созыва «</w:t>
      </w:r>
      <w:r>
        <w:rPr>
          <w:rFonts w:cs="Times New Roman" w:ascii="Times New Roman" w:hAnsi="Times New Roman"/>
          <w:sz w:val="28"/>
          <w:szCs w:val="28"/>
        </w:rPr>
        <w:t>Об утверждении положения о муниципальном земельном контроле за использованием земель на территории Предгорного муниципального округа Ставропольского края</w:t>
      </w:r>
      <w:r>
        <w:rPr>
          <w:rFonts w:cs="Times New Roman" w:ascii="Times New Roman" w:hAnsi="Times New Roman"/>
          <w:bCs/>
          <w:sz w:val="28"/>
          <w:szCs w:val="28"/>
        </w:rPr>
        <w:t xml:space="preserve">» показала, что проект решения </w:t>
      </w:r>
      <w:r>
        <w:rPr>
          <w:rFonts w:cs="Times New Roman" w:ascii="Times New Roman" w:hAnsi="Times New Roman"/>
          <w:sz w:val="28"/>
          <w:szCs w:val="28"/>
        </w:rPr>
        <w:t>может быть вынесен на рассмотрение Думы Предгорного муниципального округа Ставропольского края.</w:t>
      </w:r>
    </w:p>
    <w:p>
      <w:pPr>
        <w:pStyle w:val="NoSpacing"/>
        <w:ind w:firstLine="113"/>
        <w:jc w:val="both"/>
        <w:rPr>
          <w:rFonts w:ascii="Times New Roman" w:hAnsi="Times New Roman" w:cs="Times New Roman"/>
          <w:sz w:val="24"/>
          <w:szCs w:val="24"/>
        </w:rPr>
      </w:pPr>
      <w:r>
        <w:rPr>
          <w:rFonts w:cs="Times New Roman" w:ascii="Times New Roman" w:hAnsi="Times New Roman"/>
          <w:sz w:val="24"/>
          <w:szCs w:val="24"/>
        </w:rPr>
      </w:r>
    </w:p>
    <w:p>
      <w:pPr>
        <w:pStyle w:val="NoSpacing"/>
        <w:ind w:firstLine="113"/>
        <w:jc w:val="both"/>
        <w:rPr>
          <w:rFonts w:ascii="Times New Roman" w:hAnsi="Times New Roman" w:cs="Times New Roman"/>
          <w:sz w:val="24"/>
          <w:szCs w:val="24"/>
        </w:rPr>
      </w:pPr>
      <w:r>
        <w:rPr>
          <w:rFonts w:cs="Times New Roman" w:ascii="Times New Roman" w:hAnsi="Times New Roman"/>
          <w:sz w:val="24"/>
          <w:szCs w:val="24"/>
        </w:rPr>
      </w:r>
    </w:p>
    <w:p>
      <w:pPr>
        <w:pStyle w:val="NoSpacing"/>
        <w:ind w:firstLine="113"/>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exact" w:line="240" w:before="0" w:after="0"/>
        <w:ind w:firstLine="113"/>
        <w:jc w:val="both"/>
        <w:rPr>
          <w:rFonts w:ascii="Times New Roman" w:hAnsi="Times New Roman" w:cs="Times New Roman"/>
          <w:sz w:val="28"/>
          <w:szCs w:val="28"/>
        </w:rPr>
      </w:pPr>
      <w:r>
        <w:rPr>
          <w:rFonts w:cs="Times New Roman" w:ascii="Times New Roman" w:hAnsi="Times New Roman"/>
          <w:sz w:val="28"/>
          <w:szCs w:val="28"/>
        </w:rPr>
        <w:t>Председатель</w:t>
      </w:r>
    </w:p>
    <w:p>
      <w:pPr>
        <w:pStyle w:val="Normal"/>
        <w:spacing w:lineRule="exact" w:line="240" w:before="0" w:after="0"/>
        <w:ind w:firstLine="113"/>
        <w:jc w:val="both"/>
        <w:rPr>
          <w:rFonts w:ascii="Times New Roman" w:hAnsi="Times New Roman" w:cs="Times New Roman"/>
          <w:sz w:val="28"/>
          <w:szCs w:val="28"/>
        </w:rPr>
      </w:pPr>
      <w:r>
        <w:rPr>
          <w:rFonts w:cs="Times New Roman" w:ascii="Times New Roman" w:hAnsi="Times New Roman"/>
          <w:sz w:val="28"/>
          <w:szCs w:val="28"/>
        </w:rPr>
        <w:t>контрольно-счетной  палаты</w:t>
      </w:r>
    </w:p>
    <w:p>
      <w:pPr>
        <w:pStyle w:val="Normal"/>
        <w:spacing w:lineRule="exact" w:line="240" w:before="0" w:after="0"/>
        <w:ind w:firstLine="113"/>
        <w:jc w:val="both"/>
        <w:rPr>
          <w:rFonts w:ascii="Times New Roman" w:hAnsi="Times New Roman" w:cs="Times New Roman"/>
          <w:sz w:val="28"/>
          <w:szCs w:val="28"/>
        </w:rPr>
      </w:pPr>
      <w:r>
        <w:rPr>
          <w:rFonts w:cs="Times New Roman" w:ascii="Times New Roman" w:hAnsi="Times New Roman"/>
          <w:sz w:val="28"/>
          <w:szCs w:val="28"/>
        </w:rPr>
        <w:t>Предгорного муниципального округа</w:t>
      </w:r>
    </w:p>
    <w:p>
      <w:pPr>
        <w:pStyle w:val="Normal"/>
        <w:spacing w:lineRule="exact" w:line="240" w:before="0" w:after="0"/>
        <w:ind w:firstLine="113"/>
        <w:jc w:val="both"/>
        <w:rPr>
          <w:rFonts w:ascii="Times New Roman" w:hAnsi="Times New Roman" w:cs="Times New Roman"/>
          <w:sz w:val="28"/>
          <w:szCs w:val="28"/>
        </w:rPr>
      </w:pPr>
      <w:r>
        <w:rPr>
          <w:rFonts w:cs="Times New Roman" w:ascii="Times New Roman" w:hAnsi="Times New Roman"/>
          <w:sz w:val="28"/>
          <w:szCs w:val="28"/>
        </w:rPr>
        <w:t>Ставропольского края                                                                М.И. Чамурлиева</w:t>
      </w:r>
    </w:p>
    <w:p>
      <w:pPr>
        <w:pStyle w:val="Normal"/>
        <w:spacing w:lineRule="exact" w:line="240" w:before="0" w:after="0"/>
        <w:ind w:firstLine="113"/>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240" w:before="0" w:after="0"/>
        <w:ind w:firstLine="113"/>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240" w:before="0" w:after="0"/>
        <w:ind w:firstLine="113"/>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240" w:before="0" w:after="0"/>
        <w:ind w:firstLine="113"/>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240" w:before="0" w:after="0"/>
        <w:ind w:firstLine="113"/>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240" w:before="0" w:after="0"/>
        <w:ind w:firstLine="113"/>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240" w:before="0" w:after="0"/>
        <w:ind w:firstLine="113"/>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240" w:before="0" w:after="0"/>
        <w:ind w:firstLine="113"/>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240" w:before="0" w:after="0"/>
        <w:ind w:firstLine="113"/>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240" w:before="0" w:after="0"/>
        <w:ind w:firstLine="113"/>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240" w:before="0" w:after="0"/>
        <w:ind w:firstLine="113"/>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240" w:before="0" w:after="0"/>
        <w:ind w:firstLine="113"/>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240" w:before="0" w:after="0"/>
        <w:ind w:firstLine="113"/>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240" w:before="0" w:after="0"/>
        <w:ind w:firstLine="113"/>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240" w:before="0" w:after="0"/>
        <w:ind w:firstLine="113"/>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240" w:before="0" w:after="0"/>
        <w:ind w:firstLine="113"/>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240" w:before="0" w:after="0"/>
        <w:ind w:firstLine="113"/>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240" w:before="0" w:after="0"/>
        <w:ind w:firstLine="113"/>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240" w:before="0" w:after="0"/>
        <w:ind w:firstLine="113"/>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240" w:before="0" w:after="0"/>
        <w:ind w:firstLine="113"/>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240" w:before="0" w:after="0"/>
        <w:ind w:firstLine="113"/>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240" w:before="0" w:after="0"/>
        <w:ind w:firstLine="113"/>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240" w:before="0" w:after="0"/>
        <w:ind w:firstLine="113"/>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240" w:before="0" w:after="0"/>
        <w:ind w:firstLine="113"/>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240" w:before="0" w:after="0"/>
        <w:ind w:firstLine="113"/>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240" w:before="0" w:after="0"/>
        <w:ind w:firstLine="113"/>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240" w:before="0" w:after="0"/>
        <w:ind w:firstLine="113"/>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240" w:before="0" w:after="0"/>
        <w:ind w:firstLine="113"/>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240" w:before="0" w:after="0"/>
        <w:ind w:firstLine="113"/>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240" w:before="0" w:after="0"/>
        <w:ind w:firstLine="113"/>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240" w:before="0" w:after="0"/>
        <w:ind w:firstLine="113"/>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240" w:before="0" w:after="0"/>
        <w:ind w:firstLine="113"/>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240" w:before="0" w:after="0"/>
        <w:ind w:firstLine="113"/>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240" w:before="0" w:after="0"/>
        <w:ind w:firstLine="113"/>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240" w:before="0" w:after="0"/>
        <w:ind w:firstLine="113"/>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240" w:before="0" w:after="0"/>
        <w:ind w:firstLine="113"/>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240" w:before="0" w:after="0"/>
        <w:ind w:firstLine="113"/>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240" w:before="0" w:after="0"/>
        <w:ind w:firstLine="113"/>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240" w:before="0" w:after="0"/>
        <w:ind w:firstLine="113"/>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240" w:before="0" w:after="0"/>
        <w:ind w:firstLine="113"/>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240" w:before="0" w:after="0"/>
        <w:ind w:firstLine="113"/>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240" w:before="0" w:after="0"/>
        <w:ind w:firstLine="113"/>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240" w:before="0" w:after="0"/>
        <w:ind w:firstLine="113"/>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240" w:before="0" w:after="0"/>
        <w:ind w:firstLine="113"/>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240" w:before="0" w:after="0"/>
        <w:ind w:firstLine="113"/>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240" w:before="0" w:after="0"/>
        <w:ind w:firstLine="113"/>
        <w:jc w:val="both"/>
        <w:rPr>
          <w:rFonts w:ascii="Times New Roman" w:hAnsi="Times New Roman" w:cs="Times New Roman"/>
          <w:sz w:val="24"/>
          <w:szCs w:val="24"/>
        </w:rPr>
      </w:pPr>
      <w:r>
        <w:rPr>
          <w:rFonts w:cs="Times New Roman" w:ascii="Times New Roman" w:hAnsi="Times New Roman"/>
          <w:sz w:val="24"/>
          <w:szCs w:val="24"/>
        </w:rPr>
        <w:t>Исполнитель:</w:t>
      </w:r>
    </w:p>
    <w:p>
      <w:pPr>
        <w:pStyle w:val="Normal"/>
        <w:spacing w:lineRule="exact" w:line="240" w:before="0" w:after="0"/>
        <w:ind w:firstLine="113"/>
        <w:jc w:val="both"/>
        <w:rPr>
          <w:rFonts w:ascii="Times New Roman" w:hAnsi="Times New Roman" w:cs="Times New Roman"/>
          <w:sz w:val="24"/>
          <w:szCs w:val="24"/>
        </w:rPr>
      </w:pPr>
      <w:r>
        <w:rPr>
          <w:rFonts w:cs="Times New Roman" w:ascii="Times New Roman" w:hAnsi="Times New Roman"/>
          <w:sz w:val="24"/>
          <w:szCs w:val="24"/>
        </w:rPr>
        <w:t xml:space="preserve">инспектор КСП ПМО СК </w:t>
      </w:r>
    </w:p>
    <w:p>
      <w:pPr>
        <w:pStyle w:val="Normal"/>
        <w:spacing w:lineRule="exact" w:line="240" w:before="0" w:after="0"/>
        <w:ind w:firstLine="113"/>
        <w:jc w:val="both"/>
        <w:rPr>
          <w:rFonts w:ascii="Times New Roman" w:hAnsi="Times New Roman" w:cs="Times New Roman"/>
          <w:sz w:val="24"/>
          <w:szCs w:val="24"/>
        </w:rPr>
      </w:pPr>
      <w:bookmarkStart w:id="1" w:name="_GoBack1"/>
      <w:r>
        <w:rPr>
          <w:rFonts w:cs="Times New Roman" w:ascii="Times New Roman" w:hAnsi="Times New Roman"/>
          <w:sz w:val="24"/>
          <w:szCs w:val="24"/>
        </w:rPr>
        <w:t>Ч</w:t>
      </w:r>
      <w:bookmarkEnd w:id="1"/>
      <w:r>
        <w:rPr>
          <w:rFonts w:cs="Times New Roman" w:ascii="Times New Roman" w:hAnsi="Times New Roman"/>
          <w:sz w:val="24"/>
          <w:szCs w:val="24"/>
        </w:rPr>
        <w:t>ирскова А.Ю.</w:t>
      </w:r>
    </w:p>
    <w:sectPr>
      <w:headerReference w:type="default" r:id="rId8"/>
      <w:type w:val="nextPage"/>
      <w:pgSz w:w="11906" w:h="16838"/>
      <w:pgMar w:left="1701" w:right="850" w:header="708" w:top="1134" w:footer="0" w:bottom="1134" w:gutter="0"/>
      <w:pgNumType w:fmt="decimal"/>
      <w:formProt w:val="false"/>
      <w:titlePg/>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Arial">
    <w:charset w:val="cc"/>
    <w:family w:val="roman"/>
    <w:pitch w:val="variable"/>
  </w:font>
  <w:font w:name="Liberation Sans">
    <w:altName w:val="Arial"/>
    <w:charset w:val="cc"/>
    <w:family w:val="roman"/>
    <w:pitch w:val="variable"/>
  </w:font>
  <w:font w:name="Times New Roman">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69017814"/>
    </w:sdtPr>
    <w:sdtContent>
      <w:p>
        <w:pPr>
          <w:pStyle w:val="Style24"/>
          <w:jc w:val="center"/>
          <w:rPr/>
        </w:pPr>
        <w:r>
          <w:rPr/>
          <w:fldChar w:fldCharType="begin"/>
        </w:r>
        <w:r>
          <w:rPr/>
          <w:instrText> PAGE </w:instrText>
        </w:r>
        <w:r>
          <w:rPr/>
          <w:fldChar w:fldCharType="separate"/>
        </w:r>
        <w:r>
          <w:rPr/>
          <w:t>3</w:t>
        </w:r>
        <w:r>
          <w:rPr/>
          <w:fldChar w:fldCharType="end"/>
        </w:r>
      </w:p>
    </w:sdtContent>
  </w:sdt>
  <w:p>
    <w:pPr>
      <w:pStyle w:val="Style24"/>
      <w:rPr/>
    </w:pPr>
    <w:r>
      <w:rPr/>
    </w:r>
  </w:p>
</w:hdr>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51fad"/>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uiPriority w:val="99"/>
    <w:qFormat/>
    <w:rsid w:val="00bc0155"/>
    <w:rPr/>
  </w:style>
  <w:style w:type="character" w:styleId="Style15" w:customStyle="1">
    <w:name w:val="Нижний колонтитул Знак"/>
    <w:basedOn w:val="DefaultParagraphFont"/>
    <w:uiPriority w:val="99"/>
    <w:qFormat/>
    <w:rsid w:val="00bc0155"/>
    <w:rPr/>
  </w:style>
  <w:style w:type="character" w:styleId="Style16" w:customStyle="1">
    <w:name w:val="Текст выноски Знак"/>
    <w:basedOn w:val="DefaultParagraphFont"/>
    <w:uiPriority w:val="99"/>
    <w:semiHidden/>
    <w:qFormat/>
    <w:rsid w:val="00871d6e"/>
    <w:rPr>
      <w:rFonts w:ascii="Tahoma" w:hAnsi="Tahoma" w:cs="Tahoma"/>
      <w:sz w:val="16"/>
      <w:szCs w:val="16"/>
    </w:rPr>
  </w:style>
  <w:style w:type="character" w:styleId="ConsPlusNormal" w:customStyle="1">
    <w:name w:val="ConsPlusNormal Знак"/>
    <w:basedOn w:val="DefaultParagraphFont"/>
    <w:link w:val="ConsPlusNormal"/>
    <w:qFormat/>
    <w:rsid w:val="00cd0a1f"/>
    <w:rPr>
      <w:rFonts w:ascii="Arial" w:hAnsi="Arial" w:eastAsia="Times New Roman" w:cs="Arial"/>
      <w:sz w:val="20"/>
      <w:szCs w:val="20"/>
      <w:lang w:eastAsia="ru-RU"/>
    </w:rPr>
  </w:style>
  <w:style w:type="character" w:styleId="Style17">
    <w:name w:val="Интернет-ссылка"/>
    <w:rPr>
      <w:color w:val="000080"/>
      <w:u w:val="single"/>
      <w:lang w:val="zxx" w:eastAsia="zxx" w:bidi="zxx"/>
    </w:rPr>
  </w:style>
  <w:style w:type="paragraph" w:styleId="Style18" w:customStyle="1">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pPr>
      <w:spacing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NoSpacing">
    <w:name w:val="No Spacing"/>
    <w:uiPriority w:val="1"/>
    <w:qFormat/>
    <w:rsid w:val="00551fad"/>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23" w:customStyle="1">
    <w:name w:val="Верхний и нижний колонтитулы"/>
    <w:basedOn w:val="Normal"/>
    <w:qFormat/>
    <w:pPr/>
    <w:rPr/>
  </w:style>
  <w:style w:type="paragraph" w:styleId="Style24">
    <w:name w:val="Header"/>
    <w:basedOn w:val="Normal"/>
    <w:uiPriority w:val="99"/>
    <w:unhideWhenUsed/>
    <w:rsid w:val="00bc0155"/>
    <w:pPr>
      <w:tabs>
        <w:tab w:val="clear" w:pos="708"/>
        <w:tab w:val="center" w:pos="4677" w:leader="none"/>
        <w:tab w:val="right" w:pos="9355" w:leader="none"/>
      </w:tabs>
      <w:spacing w:lineRule="auto" w:line="240" w:before="0" w:after="0"/>
    </w:pPr>
    <w:rPr/>
  </w:style>
  <w:style w:type="paragraph" w:styleId="Style25">
    <w:name w:val="Footer"/>
    <w:basedOn w:val="Normal"/>
    <w:uiPriority w:val="99"/>
    <w:unhideWhenUsed/>
    <w:rsid w:val="00bc0155"/>
    <w:pPr>
      <w:tabs>
        <w:tab w:val="clear" w:pos="708"/>
        <w:tab w:val="center" w:pos="4677" w:leader="none"/>
        <w:tab w:val="right" w:pos="9355" w:leader="none"/>
      </w:tabs>
      <w:spacing w:lineRule="auto" w:line="240" w:before="0" w:after="0"/>
    </w:pPr>
    <w:rPr/>
  </w:style>
  <w:style w:type="paragraph" w:styleId="BalloonText">
    <w:name w:val="Balloon Text"/>
    <w:basedOn w:val="Normal"/>
    <w:uiPriority w:val="99"/>
    <w:semiHidden/>
    <w:unhideWhenUsed/>
    <w:qFormat/>
    <w:rsid w:val="00871d6e"/>
    <w:pPr>
      <w:spacing w:lineRule="auto" w:line="240" w:before="0" w:after="0"/>
    </w:pPr>
    <w:rPr>
      <w:rFonts w:ascii="Tahoma" w:hAnsi="Tahoma" w:cs="Tahoma"/>
      <w:sz w:val="16"/>
      <w:szCs w:val="16"/>
    </w:rPr>
  </w:style>
  <w:style w:type="paragraph" w:styleId="ConsPlusNormal1" w:customStyle="1">
    <w:name w:val="ConsPlusNormal"/>
    <w:qFormat/>
    <w:rsid w:val="00cd0a1f"/>
    <w:pPr>
      <w:widowControl w:val="false"/>
      <w:suppressAutoHyphens w:val="true"/>
      <w:bidi w:val="0"/>
      <w:spacing w:before="0" w:after="0"/>
      <w:jc w:val="left"/>
    </w:pPr>
    <w:rPr>
      <w:rFonts w:ascii="Arial" w:hAnsi="Arial" w:eastAsia="Times New Roman" w:cs="Arial"/>
      <w:color w:val="auto"/>
      <w:kern w:val="0"/>
      <w:sz w:val="20"/>
      <w:szCs w:val="20"/>
      <w:lang w:val="ru-RU" w:eastAsia="ru-RU" w:bidi="ar-SA"/>
    </w:rPr>
  </w:style>
  <w:style w:type="paragraph" w:styleId="ListParagraph">
    <w:name w:val="List Paragraph"/>
    <w:basedOn w:val="Normal"/>
    <w:uiPriority w:val="34"/>
    <w:qFormat/>
    <w:rsid w:val="00b22b93"/>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91CB03348B6A5A7ECCA7CFE345E7512D11FD4587E5D1E8A45D7E7DAD061CD26A7EB7DEFD255FD3069E4A463023BE1851EF91591663F1U5SCK" TargetMode="External"/><Relationship Id="rId3" Type="http://schemas.openxmlformats.org/officeDocument/2006/relationships/hyperlink" Target="consultantplus://offline/ref=91CB03348B6A5A7ECCA7CFE345E7512D11FD4B85ECD1E8A45D7E7DAD061CD26A6CB786F12654C80CCA0500652CUBSFK" TargetMode="External"/><Relationship Id="rId4" Type="http://schemas.openxmlformats.org/officeDocument/2006/relationships/hyperlink" Target="consultantplus://offline/ref=91CB03348B6A5A7ECCA7CFE345E7512D11FD4584E8D2E8A45D7E7DAD061CD26A7EB7DEF42656825C8E4E0F6427A1104FF0934716U6S3K" TargetMode="External"/><Relationship Id="rId5" Type="http://schemas.openxmlformats.org/officeDocument/2006/relationships/hyperlink" Target="consultantplus://offline/ref=7CC9AF529F22E799980B441B9AA06D8DC824D424A20FFE77034928529C1CB03189B414B2E3776A75A8A02BC7CE90ED247A1CA653A61D374EFBC3455ANCp1K" TargetMode="External"/><Relationship Id="rId6" Type="http://schemas.openxmlformats.org/officeDocument/2006/relationships/hyperlink" Target="consultantplus://offline/ref=91CB03348B6A5A7ECCA7D1EE538B0F2715F31C88EDD2EBFA092E7BFA594CD43F3EF7D8A86419DB0CCA1B02642CB4451EAAC44A156AED5D0182300DE0U8S6K" TargetMode="External"/><Relationship Id="rId7" Type="http://schemas.openxmlformats.org/officeDocument/2006/relationships/hyperlink" Target="consultantplus://offline/ref=A27A27BF7AF7C472665D88403A41BC34C55EC25F263D4A2C523B117F5D2D85CEF6259149E29372814DB04A23E7299A02CB2053DA5FB5B1A01959F913T8G2K"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22662-DFCC-4557-AA4C-CA356D737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Application>LibreOffice/7.0.4.2$Windows_X86_64 LibreOffice_project/dcf040e67528d9187c66b2379df5ea4407429775</Application>
  <AppVersion>15.0000</AppVersion>
  <Pages>3</Pages>
  <Words>605</Words>
  <Characters>4905</Characters>
  <CharactersWithSpaces>5625</CharactersWithSpaces>
  <Paragraphs>22</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2021-02-24T08:00:00Z</dcterms:created>
  <dc:creator>User5</dc:creator>
  <dc:description/>
  <dc:language>ru-RU</dc:language>
  <cp:lastModifiedBy/>
  <cp:lastPrinted>2021-02-18T07:08:00Z</cp:lastPrinted>
  <dcterms:modified xsi:type="dcterms:W3CDTF">2021-02-24T21:27:26Z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