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138D6">
        <w:rPr>
          <w:rFonts w:ascii="Times New Roman" w:hAnsi="Times New Roman" w:cs="Times New Roman"/>
          <w:sz w:val="28"/>
          <w:szCs w:val="28"/>
        </w:rPr>
        <w:t>именова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4138D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мероприятия: «Внешняя проверка годовой бюджетной отчетности </w:t>
      </w:r>
      <w:r w:rsidR="00EE769B">
        <w:rPr>
          <w:rFonts w:ascii="Times New Roman" w:hAnsi="Times New Roman" w:cs="Times New Roman"/>
          <w:sz w:val="28"/>
          <w:szCs w:val="28"/>
        </w:rPr>
        <w:t>главного администратора бюджетных сре</w:t>
      </w:r>
      <w:proofErr w:type="gramStart"/>
      <w:r w:rsidR="00EE769B">
        <w:rPr>
          <w:rFonts w:ascii="Times New Roman" w:hAnsi="Times New Roman" w:cs="Times New Roman"/>
          <w:sz w:val="28"/>
          <w:szCs w:val="28"/>
        </w:rPr>
        <w:t>дств</w:t>
      </w:r>
      <w:r w:rsidR="00AA211D">
        <w:rPr>
          <w:rFonts w:ascii="Times New Roman" w:hAnsi="Times New Roman" w:cs="Times New Roman"/>
          <w:sz w:val="28"/>
          <w:szCs w:val="28"/>
        </w:rPr>
        <w:t xml:space="preserve"> </w:t>
      </w:r>
      <w:r w:rsidR="00EE76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E769B">
        <w:rPr>
          <w:rFonts w:ascii="Times New Roman" w:hAnsi="Times New Roman" w:cs="Times New Roman"/>
          <w:sz w:val="28"/>
          <w:szCs w:val="28"/>
        </w:rPr>
        <w:t xml:space="preserve">едгорного муниципального района Ставропольского края </w:t>
      </w:r>
      <w:r w:rsidR="00165695" w:rsidRPr="00165695">
        <w:rPr>
          <w:rFonts w:ascii="Times New Roman" w:hAnsi="Times New Roman" w:cs="Times New Roman"/>
          <w:sz w:val="28"/>
          <w:szCs w:val="28"/>
        </w:rPr>
        <w:t>«</w:t>
      </w:r>
      <w:r w:rsidR="00C26343" w:rsidRPr="00C26343">
        <w:rPr>
          <w:rFonts w:ascii="Times New Roman" w:hAnsi="Times New Roman" w:cs="Times New Roman"/>
          <w:sz w:val="28"/>
          <w:szCs w:val="28"/>
        </w:rPr>
        <w:t>Финансовое управление администрации Предгорного муниципального округа Ставропольского кра</w:t>
      </w:r>
      <w:r w:rsidR="00C26343">
        <w:rPr>
          <w:rFonts w:ascii="Times New Roman" w:hAnsi="Times New Roman" w:cs="Times New Roman"/>
          <w:sz w:val="28"/>
          <w:szCs w:val="28"/>
        </w:rPr>
        <w:t>я</w:t>
      </w:r>
      <w:r w:rsidR="00165695" w:rsidRPr="00165695">
        <w:rPr>
          <w:rFonts w:ascii="Times New Roman" w:hAnsi="Times New Roman" w:cs="Times New Roman"/>
          <w:sz w:val="28"/>
          <w:szCs w:val="28"/>
        </w:rPr>
        <w:t>» за 2020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 пункт 2.</w:t>
      </w:r>
      <w:r w:rsidR="00EB04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Предгорного муниципального округа </w:t>
      </w:r>
      <w:r w:rsidR="00063DF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2021 год, приказ контрольно-счетной палаты Предгорного муниципального округа Ставропольского края от 1</w:t>
      </w:r>
      <w:r w:rsidR="00EB04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0451">
        <w:rPr>
          <w:rFonts w:ascii="Times New Roman" w:hAnsi="Times New Roman" w:cs="Times New Roman"/>
          <w:sz w:val="28"/>
          <w:szCs w:val="28"/>
        </w:rPr>
        <w:t xml:space="preserve">2.2021 </w:t>
      </w:r>
      <w:r w:rsidR="002A6728">
        <w:rPr>
          <w:rFonts w:ascii="Times New Roman" w:hAnsi="Times New Roman" w:cs="Times New Roman"/>
          <w:sz w:val="28"/>
          <w:szCs w:val="28"/>
        </w:rPr>
        <w:t xml:space="preserve">   </w:t>
      </w:r>
      <w:r w:rsidR="00EB0451">
        <w:rPr>
          <w:rFonts w:ascii="Times New Roman" w:hAnsi="Times New Roman" w:cs="Times New Roman"/>
          <w:sz w:val="28"/>
          <w:szCs w:val="28"/>
        </w:rPr>
        <w:t>№</w:t>
      </w:r>
      <w:r w:rsidR="00165695">
        <w:rPr>
          <w:rFonts w:ascii="Times New Roman" w:hAnsi="Times New Roman" w:cs="Times New Roman"/>
          <w:sz w:val="28"/>
          <w:szCs w:val="28"/>
        </w:rPr>
        <w:t xml:space="preserve"> </w:t>
      </w:r>
      <w:r w:rsidR="00C45719">
        <w:rPr>
          <w:rFonts w:ascii="Times New Roman" w:hAnsi="Times New Roman" w:cs="Times New Roman"/>
          <w:sz w:val="28"/>
          <w:szCs w:val="28"/>
        </w:rPr>
        <w:t>12</w:t>
      </w:r>
      <w:r w:rsidR="0016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CD0570" w:rsidRDefault="00CD0570" w:rsidP="002A67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  <w:r w:rsidR="00555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6CF">
        <w:rPr>
          <w:rFonts w:ascii="Times New Roman" w:hAnsi="Times New Roman" w:cs="Times New Roman"/>
          <w:sz w:val="28"/>
          <w:szCs w:val="28"/>
        </w:rPr>
        <w:t>анализ содержащейся в годовой бюджетной отчетности информации об исполнении бюджета, проверка полноты и достоверности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2A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C45719">
        <w:rPr>
          <w:rFonts w:ascii="Times New Roman" w:hAnsi="Times New Roman" w:cs="Times New Roman"/>
          <w:sz w:val="28"/>
          <w:szCs w:val="28"/>
        </w:rPr>
        <w:t>Финансовое управление администрации Предгорного муниципального округа Ставропольского кра</w:t>
      </w:r>
      <w:r w:rsidR="00C457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2020</w:t>
      </w:r>
      <w:r w:rsidR="0016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65695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.</w:t>
      </w:r>
    </w:p>
    <w:p w:rsidR="00CD0570" w:rsidRDefault="00C45719" w:rsidP="00CD0570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нарушения не выявлены.</w:t>
      </w:r>
      <w:bookmarkStart w:id="0" w:name="_GoBack"/>
      <w:bookmarkEnd w:id="0"/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М.И.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Чамурлиева</w:t>
      </w:r>
      <w:proofErr w:type="spellEnd"/>
    </w:p>
    <w:p w:rsidR="00CD0570" w:rsidRDefault="00CD0570" w:rsidP="00CD0570">
      <w:pPr>
        <w:pStyle w:val="a4"/>
        <w:spacing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0570" w:rsidSect="00AE7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9B" w:rsidRDefault="0018509B" w:rsidP="00AE7B3D">
      <w:pPr>
        <w:spacing w:after="0" w:line="240" w:lineRule="auto"/>
      </w:pPr>
      <w:r>
        <w:separator/>
      </w:r>
    </w:p>
  </w:endnote>
  <w:endnote w:type="continuationSeparator" w:id="0">
    <w:p w:rsidR="0018509B" w:rsidRDefault="0018509B" w:rsidP="00A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9B" w:rsidRDefault="0018509B" w:rsidP="00AE7B3D">
      <w:pPr>
        <w:spacing w:after="0" w:line="240" w:lineRule="auto"/>
      </w:pPr>
      <w:r>
        <w:separator/>
      </w:r>
    </w:p>
  </w:footnote>
  <w:footnote w:type="continuationSeparator" w:id="0">
    <w:p w:rsidR="0018509B" w:rsidRDefault="0018509B" w:rsidP="00A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9270"/>
      <w:docPartObj>
        <w:docPartGallery w:val="Page Numbers (Top of Page)"/>
        <w:docPartUnique/>
      </w:docPartObj>
    </w:sdtPr>
    <w:sdtEndPr/>
    <w:sdtContent>
      <w:p w:rsidR="002878CB" w:rsidRDefault="00287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687">
          <w:rPr>
            <w:noProof/>
          </w:rPr>
          <w:t>2</w:t>
        </w:r>
        <w:r>
          <w:fldChar w:fldCharType="end"/>
        </w:r>
      </w:p>
    </w:sdtContent>
  </w:sdt>
  <w:p w:rsidR="002878CB" w:rsidRDefault="00287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9"/>
    <w:rsid w:val="00031B93"/>
    <w:rsid w:val="0006277D"/>
    <w:rsid w:val="00063DFC"/>
    <w:rsid w:val="00134831"/>
    <w:rsid w:val="00165695"/>
    <w:rsid w:val="0018509B"/>
    <w:rsid w:val="001931E7"/>
    <w:rsid w:val="001D394B"/>
    <w:rsid w:val="002878CB"/>
    <w:rsid w:val="002A6728"/>
    <w:rsid w:val="002D4515"/>
    <w:rsid w:val="004138D6"/>
    <w:rsid w:val="00473011"/>
    <w:rsid w:val="005557AD"/>
    <w:rsid w:val="005707CD"/>
    <w:rsid w:val="006303BC"/>
    <w:rsid w:val="008246CF"/>
    <w:rsid w:val="008905CE"/>
    <w:rsid w:val="00892499"/>
    <w:rsid w:val="009206FD"/>
    <w:rsid w:val="009E3A14"/>
    <w:rsid w:val="00AA211D"/>
    <w:rsid w:val="00AE7B3D"/>
    <w:rsid w:val="00C26343"/>
    <w:rsid w:val="00C45719"/>
    <w:rsid w:val="00C8467B"/>
    <w:rsid w:val="00CD0570"/>
    <w:rsid w:val="00EB0451"/>
    <w:rsid w:val="00EC2137"/>
    <w:rsid w:val="00EE769B"/>
    <w:rsid w:val="00F75FAD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КСП ПМР СК</cp:lastModifiedBy>
  <cp:revision>3</cp:revision>
  <cp:lastPrinted>2021-05-19T14:53:00Z</cp:lastPrinted>
  <dcterms:created xsi:type="dcterms:W3CDTF">2021-05-19T14:54:00Z</dcterms:created>
  <dcterms:modified xsi:type="dcterms:W3CDTF">2021-05-19T14:55:00Z</dcterms:modified>
</cp:coreProperties>
</file>