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1A" w:rsidRPr="007E4EA7" w:rsidRDefault="002B601A" w:rsidP="002B601A">
      <w:pPr>
        <w:jc w:val="center"/>
        <w:rPr>
          <w:b/>
          <w:bCs/>
          <w:sz w:val="28"/>
          <w:szCs w:val="28"/>
        </w:rPr>
      </w:pPr>
      <w:r w:rsidRPr="007E4EA7">
        <w:rPr>
          <w:b/>
          <w:bCs/>
          <w:sz w:val="28"/>
          <w:szCs w:val="28"/>
        </w:rPr>
        <w:t>ЗАКЛЮЧЕНИЕ</w:t>
      </w:r>
    </w:p>
    <w:p w:rsidR="002B601A" w:rsidRPr="000050E0" w:rsidRDefault="00B829B8" w:rsidP="002B601A">
      <w:pPr>
        <w:jc w:val="center"/>
        <w:rPr>
          <w:sz w:val="28"/>
          <w:szCs w:val="28"/>
        </w:rPr>
      </w:pPr>
      <w:proofErr w:type="gramStart"/>
      <w:r w:rsidRPr="000050E0">
        <w:rPr>
          <w:bCs/>
          <w:sz w:val="28"/>
          <w:szCs w:val="28"/>
        </w:rPr>
        <w:t xml:space="preserve">контрольно-счетной палаты Предгорного муниципального района Ставропольского края </w:t>
      </w:r>
      <w:r w:rsidR="002B601A" w:rsidRPr="000050E0">
        <w:rPr>
          <w:bCs/>
          <w:sz w:val="28"/>
          <w:szCs w:val="28"/>
        </w:rPr>
        <w:t xml:space="preserve">на проект решения </w:t>
      </w:r>
      <w:r w:rsidR="001719CD">
        <w:rPr>
          <w:bCs/>
          <w:sz w:val="28"/>
          <w:szCs w:val="28"/>
        </w:rPr>
        <w:t>Думы</w:t>
      </w:r>
      <w:r w:rsidR="002B601A" w:rsidRPr="000050E0">
        <w:rPr>
          <w:bCs/>
          <w:sz w:val="28"/>
          <w:szCs w:val="28"/>
        </w:rPr>
        <w:t xml:space="preserve"> Предгорного муниципального </w:t>
      </w:r>
      <w:r w:rsidR="001719CD">
        <w:rPr>
          <w:bCs/>
          <w:sz w:val="28"/>
          <w:szCs w:val="28"/>
        </w:rPr>
        <w:t>округа</w:t>
      </w:r>
      <w:r w:rsidR="002B601A" w:rsidRPr="000050E0">
        <w:rPr>
          <w:bCs/>
          <w:sz w:val="28"/>
          <w:szCs w:val="28"/>
        </w:rPr>
        <w:t xml:space="preserve"> Ставропольского края </w:t>
      </w:r>
      <w:r w:rsidR="001719CD">
        <w:rPr>
          <w:bCs/>
          <w:sz w:val="28"/>
          <w:szCs w:val="28"/>
        </w:rPr>
        <w:t xml:space="preserve">первого созыва </w:t>
      </w:r>
      <w:r w:rsidR="002B601A" w:rsidRPr="000050E0">
        <w:rPr>
          <w:bCs/>
          <w:sz w:val="28"/>
          <w:szCs w:val="28"/>
        </w:rPr>
        <w:t xml:space="preserve">«О внесении изменений </w:t>
      </w:r>
      <w:r w:rsidR="00974721">
        <w:rPr>
          <w:bCs/>
          <w:sz w:val="28"/>
          <w:szCs w:val="28"/>
        </w:rPr>
        <w:t xml:space="preserve">и дополнений </w:t>
      </w:r>
      <w:r w:rsidR="002B601A" w:rsidRPr="000050E0">
        <w:rPr>
          <w:bCs/>
          <w:sz w:val="28"/>
          <w:szCs w:val="28"/>
        </w:rPr>
        <w:t xml:space="preserve">в решение </w:t>
      </w:r>
      <w:r w:rsidR="00974721">
        <w:rPr>
          <w:bCs/>
          <w:sz w:val="28"/>
          <w:szCs w:val="28"/>
        </w:rPr>
        <w:t>С</w:t>
      </w:r>
      <w:r w:rsidR="002B601A" w:rsidRPr="000050E0">
        <w:rPr>
          <w:bCs/>
          <w:sz w:val="28"/>
          <w:szCs w:val="28"/>
        </w:rPr>
        <w:t>овета</w:t>
      </w:r>
      <w:r w:rsidR="00974721">
        <w:rPr>
          <w:bCs/>
          <w:sz w:val="28"/>
          <w:szCs w:val="28"/>
        </w:rPr>
        <w:t xml:space="preserve"> депутатов </w:t>
      </w:r>
      <w:r w:rsidR="00615662">
        <w:rPr>
          <w:bCs/>
          <w:sz w:val="28"/>
          <w:szCs w:val="28"/>
        </w:rPr>
        <w:t>муниципального образования Нежинс</w:t>
      </w:r>
      <w:r w:rsidR="00974721">
        <w:rPr>
          <w:bCs/>
          <w:sz w:val="28"/>
          <w:szCs w:val="28"/>
        </w:rPr>
        <w:t>кого сельсовета</w:t>
      </w:r>
      <w:r w:rsidR="002B601A" w:rsidRPr="000050E0">
        <w:rPr>
          <w:bCs/>
          <w:sz w:val="28"/>
          <w:szCs w:val="28"/>
        </w:rPr>
        <w:t xml:space="preserve"> Предгорного района</w:t>
      </w:r>
      <w:r w:rsidRPr="000050E0">
        <w:rPr>
          <w:bCs/>
          <w:sz w:val="28"/>
          <w:szCs w:val="28"/>
        </w:rPr>
        <w:t xml:space="preserve"> Ставропольского </w:t>
      </w:r>
      <w:r w:rsidR="00F45CA8" w:rsidRPr="000050E0">
        <w:rPr>
          <w:bCs/>
          <w:sz w:val="28"/>
          <w:szCs w:val="28"/>
        </w:rPr>
        <w:t>края</w:t>
      </w:r>
      <w:r w:rsidR="00615662">
        <w:rPr>
          <w:bCs/>
          <w:sz w:val="28"/>
          <w:szCs w:val="28"/>
        </w:rPr>
        <w:t xml:space="preserve"> от 16.12.2019 года № 142 </w:t>
      </w:r>
      <w:r w:rsidR="002B601A" w:rsidRPr="000050E0">
        <w:rPr>
          <w:bCs/>
          <w:sz w:val="28"/>
          <w:szCs w:val="28"/>
        </w:rPr>
        <w:t xml:space="preserve">«О бюджете </w:t>
      </w:r>
      <w:r w:rsidR="00974721">
        <w:rPr>
          <w:bCs/>
          <w:sz w:val="28"/>
          <w:szCs w:val="28"/>
        </w:rPr>
        <w:t xml:space="preserve">муниципального образования </w:t>
      </w:r>
      <w:r w:rsidR="00615662">
        <w:rPr>
          <w:bCs/>
          <w:sz w:val="28"/>
          <w:szCs w:val="28"/>
        </w:rPr>
        <w:t>Нежин</w:t>
      </w:r>
      <w:r w:rsidR="00974721">
        <w:rPr>
          <w:bCs/>
          <w:sz w:val="28"/>
          <w:szCs w:val="28"/>
        </w:rPr>
        <w:t xml:space="preserve">ского сельсовета </w:t>
      </w:r>
      <w:r w:rsidR="002B601A" w:rsidRPr="000050E0">
        <w:rPr>
          <w:bCs/>
          <w:sz w:val="28"/>
          <w:szCs w:val="28"/>
        </w:rPr>
        <w:t xml:space="preserve">Предгорного района Ставропольского края на </w:t>
      </w:r>
      <w:r w:rsidR="005F7552">
        <w:rPr>
          <w:bCs/>
          <w:sz w:val="28"/>
          <w:szCs w:val="28"/>
        </w:rPr>
        <w:t>20</w:t>
      </w:r>
      <w:r w:rsidR="00112DFC">
        <w:rPr>
          <w:bCs/>
          <w:sz w:val="28"/>
          <w:szCs w:val="28"/>
        </w:rPr>
        <w:t>20</w:t>
      </w:r>
      <w:r w:rsidR="002B601A" w:rsidRPr="000050E0">
        <w:rPr>
          <w:bCs/>
          <w:sz w:val="28"/>
          <w:szCs w:val="28"/>
        </w:rPr>
        <w:t xml:space="preserve"> год</w:t>
      </w:r>
      <w:r w:rsidR="005F7552">
        <w:rPr>
          <w:bCs/>
          <w:sz w:val="28"/>
          <w:szCs w:val="28"/>
        </w:rPr>
        <w:t xml:space="preserve"> и плановый период 20</w:t>
      </w:r>
      <w:r w:rsidR="00112DFC">
        <w:rPr>
          <w:bCs/>
          <w:sz w:val="28"/>
          <w:szCs w:val="28"/>
        </w:rPr>
        <w:t>21</w:t>
      </w:r>
      <w:r w:rsidR="00615662">
        <w:rPr>
          <w:bCs/>
          <w:sz w:val="28"/>
          <w:szCs w:val="28"/>
        </w:rPr>
        <w:t xml:space="preserve"> и </w:t>
      </w:r>
      <w:r w:rsidR="005F7552">
        <w:rPr>
          <w:bCs/>
          <w:sz w:val="28"/>
          <w:szCs w:val="28"/>
        </w:rPr>
        <w:t>20</w:t>
      </w:r>
      <w:r w:rsidR="00740115">
        <w:rPr>
          <w:bCs/>
          <w:sz w:val="28"/>
          <w:szCs w:val="28"/>
        </w:rPr>
        <w:t>2</w:t>
      </w:r>
      <w:r w:rsidR="00C0481E">
        <w:rPr>
          <w:bCs/>
          <w:sz w:val="28"/>
          <w:szCs w:val="28"/>
        </w:rPr>
        <w:t>2</w:t>
      </w:r>
      <w:r w:rsidR="005F7552">
        <w:rPr>
          <w:bCs/>
          <w:sz w:val="28"/>
          <w:szCs w:val="28"/>
        </w:rPr>
        <w:t xml:space="preserve"> год</w:t>
      </w:r>
      <w:r w:rsidR="00615662">
        <w:rPr>
          <w:bCs/>
          <w:sz w:val="28"/>
          <w:szCs w:val="28"/>
        </w:rPr>
        <w:t>ов</w:t>
      </w:r>
      <w:r w:rsidR="002B601A" w:rsidRPr="000050E0">
        <w:rPr>
          <w:bCs/>
          <w:sz w:val="28"/>
          <w:szCs w:val="28"/>
        </w:rPr>
        <w:t>»</w:t>
      </w:r>
      <w:proofErr w:type="gramEnd"/>
    </w:p>
    <w:p w:rsidR="002B601A" w:rsidRDefault="002B601A" w:rsidP="002B601A">
      <w:pPr>
        <w:jc w:val="center"/>
        <w:rPr>
          <w:b/>
          <w:sz w:val="16"/>
          <w:szCs w:val="16"/>
        </w:rPr>
      </w:pPr>
    </w:p>
    <w:p w:rsidR="00996830" w:rsidRPr="00782735" w:rsidRDefault="00996830" w:rsidP="002B601A">
      <w:pPr>
        <w:jc w:val="center"/>
        <w:rPr>
          <w:b/>
          <w:sz w:val="16"/>
          <w:szCs w:val="16"/>
        </w:rPr>
      </w:pPr>
    </w:p>
    <w:p w:rsidR="002B601A" w:rsidRPr="007E4EA7" w:rsidRDefault="00174DCA" w:rsidP="002B601A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4E0C">
        <w:rPr>
          <w:rFonts w:ascii="Times New Roman" w:hAnsi="Times New Roman" w:cs="Times New Roman"/>
          <w:sz w:val="28"/>
          <w:szCs w:val="28"/>
        </w:rPr>
        <w:t>1</w:t>
      </w:r>
      <w:r w:rsidR="00841D5B" w:rsidRPr="00F27D96">
        <w:rPr>
          <w:rFonts w:ascii="Times New Roman" w:hAnsi="Times New Roman" w:cs="Times New Roman"/>
          <w:sz w:val="28"/>
          <w:szCs w:val="28"/>
        </w:rPr>
        <w:t xml:space="preserve"> </w:t>
      </w:r>
      <w:r w:rsidR="001719CD">
        <w:rPr>
          <w:rFonts w:ascii="Times New Roman" w:hAnsi="Times New Roman" w:cs="Times New Roman"/>
          <w:sz w:val="28"/>
          <w:szCs w:val="28"/>
        </w:rPr>
        <w:t>декабря</w:t>
      </w:r>
      <w:r w:rsidR="002B601A" w:rsidRPr="00F27D96">
        <w:rPr>
          <w:rFonts w:ascii="Times New Roman" w:hAnsi="Times New Roman" w:cs="Times New Roman"/>
          <w:sz w:val="28"/>
          <w:szCs w:val="28"/>
        </w:rPr>
        <w:t xml:space="preserve"> </w:t>
      </w:r>
      <w:r w:rsidR="005F7552" w:rsidRPr="00F27D96">
        <w:rPr>
          <w:rFonts w:ascii="Times New Roman" w:hAnsi="Times New Roman" w:cs="Times New Roman"/>
          <w:sz w:val="28"/>
          <w:szCs w:val="28"/>
        </w:rPr>
        <w:t>20</w:t>
      </w:r>
      <w:r w:rsidR="00D56871" w:rsidRPr="00F27D96">
        <w:rPr>
          <w:rFonts w:ascii="Times New Roman" w:hAnsi="Times New Roman" w:cs="Times New Roman"/>
          <w:sz w:val="28"/>
          <w:szCs w:val="28"/>
        </w:rPr>
        <w:t>20</w:t>
      </w:r>
      <w:r w:rsidR="002B601A" w:rsidRPr="00F27D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B601A" w:rsidRPr="00782735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131DE">
        <w:rPr>
          <w:rFonts w:ascii="Times New Roman" w:hAnsi="Times New Roman" w:cs="Times New Roman"/>
          <w:sz w:val="28"/>
          <w:szCs w:val="28"/>
        </w:rPr>
        <w:t xml:space="preserve">     </w:t>
      </w:r>
      <w:r w:rsidR="002B601A" w:rsidRPr="00782735">
        <w:rPr>
          <w:rFonts w:ascii="Times New Roman" w:hAnsi="Times New Roman" w:cs="Times New Roman"/>
          <w:sz w:val="28"/>
          <w:szCs w:val="28"/>
        </w:rPr>
        <w:t xml:space="preserve">        </w:t>
      </w:r>
      <w:r w:rsidR="002B601A" w:rsidRPr="007E4EA7">
        <w:rPr>
          <w:rFonts w:ascii="Times New Roman" w:hAnsi="Times New Roman" w:cs="Times New Roman"/>
          <w:sz w:val="28"/>
          <w:szCs w:val="28"/>
        </w:rPr>
        <w:tab/>
        <w:t xml:space="preserve">                                ст. Ессентукская</w:t>
      </w:r>
      <w:r w:rsidR="002B601A" w:rsidRPr="007E4EA7">
        <w:rPr>
          <w:rFonts w:ascii="Times New Roman" w:hAnsi="Times New Roman" w:cs="Times New Roman"/>
          <w:sz w:val="28"/>
          <w:szCs w:val="28"/>
        </w:rPr>
        <w:tab/>
      </w:r>
    </w:p>
    <w:p w:rsidR="002B601A" w:rsidRDefault="002B601A" w:rsidP="002B601A">
      <w:pPr>
        <w:pStyle w:val="a4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96830" w:rsidRPr="00782735" w:rsidRDefault="00996830" w:rsidP="002B601A">
      <w:pPr>
        <w:pStyle w:val="a4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B601A" w:rsidRDefault="00F45CA8" w:rsidP="00B24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EA7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B829B8">
        <w:rPr>
          <w:rFonts w:ascii="Times New Roman" w:hAnsi="Times New Roman" w:cs="Times New Roman"/>
          <w:sz w:val="28"/>
          <w:szCs w:val="28"/>
        </w:rPr>
        <w:t xml:space="preserve">на проект решения </w:t>
      </w:r>
      <w:r w:rsidR="001719CD">
        <w:rPr>
          <w:rFonts w:ascii="Times New Roman" w:hAnsi="Times New Roman" w:cs="Times New Roman"/>
          <w:sz w:val="28"/>
          <w:szCs w:val="28"/>
        </w:rPr>
        <w:t>Думы</w:t>
      </w:r>
      <w:r w:rsidRPr="00B829B8">
        <w:rPr>
          <w:rFonts w:ascii="Times New Roman" w:hAnsi="Times New Roman" w:cs="Times New Roman"/>
          <w:sz w:val="28"/>
          <w:szCs w:val="28"/>
        </w:rPr>
        <w:t xml:space="preserve"> Предгорного муниципального </w:t>
      </w:r>
      <w:r w:rsidR="001719CD">
        <w:rPr>
          <w:rFonts w:ascii="Times New Roman" w:hAnsi="Times New Roman" w:cs="Times New Roman"/>
          <w:sz w:val="28"/>
          <w:szCs w:val="28"/>
        </w:rPr>
        <w:t>округа</w:t>
      </w:r>
      <w:r w:rsidRPr="00B829B8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1719CD">
        <w:rPr>
          <w:rFonts w:ascii="Times New Roman" w:hAnsi="Times New Roman" w:cs="Times New Roman"/>
          <w:sz w:val="28"/>
          <w:szCs w:val="28"/>
        </w:rPr>
        <w:t xml:space="preserve">первого созыва </w:t>
      </w:r>
      <w:r w:rsidR="003F5704" w:rsidRPr="003F5704">
        <w:rPr>
          <w:rFonts w:ascii="Times New Roman" w:hAnsi="Times New Roman" w:cs="Times New Roman"/>
          <w:bCs/>
          <w:sz w:val="28"/>
          <w:szCs w:val="28"/>
        </w:rPr>
        <w:t>«О внесении изменений и дополнений в решение Совета депутатов муниципального образования Нежинского сельсовета Предгорного района Ставропольского края от 16.12.2019 года № 142 «О бюджете муниципального образования Нежинского сельсовета Предгорного района Ставропольского края на 2020 год и плановый период 2021 и 2022 годов»</w:t>
      </w:r>
      <w:r w:rsidRPr="007E4EA7">
        <w:rPr>
          <w:rFonts w:ascii="Times New Roman" w:hAnsi="Times New Roman" w:cs="Times New Roman"/>
          <w:sz w:val="28"/>
          <w:szCs w:val="28"/>
        </w:rPr>
        <w:t xml:space="preserve"> (далее – проект решения) подготовлено в соответствии </w:t>
      </w:r>
      <w:r w:rsidRPr="00B501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01FD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Федеральным законом от 07.02.2011</w:t>
      </w:r>
      <w:r w:rsidR="00DD4589">
        <w:rPr>
          <w:rFonts w:ascii="Times New Roman" w:hAnsi="Times New Roman" w:cs="Times New Roman"/>
          <w:sz w:val="28"/>
          <w:szCs w:val="28"/>
        </w:rPr>
        <w:t xml:space="preserve"> </w:t>
      </w:r>
      <w:r w:rsidRPr="00B501FD">
        <w:rPr>
          <w:rFonts w:ascii="Times New Roman" w:hAnsi="Times New Roman" w:cs="Times New Roman"/>
          <w:sz w:val="28"/>
          <w:szCs w:val="28"/>
        </w:rPr>
        <w:t>№ 6-ФЗ «</w:t>
      </w:r>
      <w:r w:rsidR="00B501FD" w:rsidRPr="00B501FD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Предгорного муниципального района Ставропольского края, утвержденным решением совета Предгорного муниципального района Ставропольского края от </w:t>
      </w:r>
      <w:r w:rsidR="00F211C0" w:rsidRPr="00F211C0">
        <w:rPr>
          <w:rFonts w:ascii="Times New Roman" w:hAnsi="Times New Roman" w:cs="Times New Roman"/>
          <w:sz w:val="28"/>
          <w:szCs w:val="28"/>
        </w:rPr>
        <w:t>26.06.2015 № 48</w:t>
      </w:r>
      <w:r w:rsidR="00B501FD" w:rsidRPr="00B501FD">
        <w:rPr>
          <w:rFonts w:ascii="Times New Roman" w:hAnsi="Times New Roman" w:cs="Times New Roman"/>
          <w:sz w:val="28"/>
          <w:szCs w:val="28"/>
        </w:rPr>
        <w:t>.</w:t>
      </w:r>
    </w:p>
    <w:p w:rsidR="00197420" w:rsidRDefault="002B601A" w:rsidP="00B242FB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7E4EA7">
        <w:rPr>
          <w:sz w:val="28"/>
          <w:szCs w:val="28"/>
        </w:rPr>
        <w:t xml:space="preserve">Представленный на экспертизу проект решения направлен в контрольно-счетную палату Предгорного муниципального района Ставропольского края письмом </w:t>
      </w:r>
      <w:r w:rsidR="000E4D58">
        <w:rPr>
          <w:sz w:val="28"/>
          <w:szCs w:val="28"/>
        </w:rPr>
        <w:t>Думы</w:t>
      </w:r>
      <w:r w:rsidRPr="007E4EA7">
        <w:rPr>
          <w:sz w:val="28"/>
          <w:szCs w:val="28"/>
        </w:rPr>
        <w:t xml:space="preserve"> Предгорного муниципального </w:t>
      </w:r>
      <w:r w:rsidR="000E4D58">
        <w:rPr>
          <w:sz w:val="28"/>
          <w:szCs w:val="28"/>
        </w:rPr>
        <w:t>округа</w:t>
      </w:r>
      <w:r w:rsidRPr="007E4EA7">
        <w:rPr>
          <w:sz w:val="28"/>
          <w:szCs w:val="28"/>
        </w:rPr>
        <w:t xml:space="preserve"> Ставропольского края от </w:t>
      </w:r>
      <w:r w:rsidR="0089696D">
        <w:rPr>
          <w:sz w:val="28"/>
          <w:szCs w:val="28"/>
        </w:rPr>
        <w:t>04</w:t>
      </w:r>
      <w:r w:rsidR="00447400" w:rsidRPr="00A0394A">
        <w:rPr>
          <w:sz w:val="28"/>
          <w:szCs w:val="28"/>
        </w:rPr>
        <w:t>.</w:t>
      </w:r>
      <w:r w:rsidR="000E4D58">
        <w:rPr>
          <w:sz w:val="28"/>
          <w:szCs w:val="28"/>
        </w:rPr>
        <w:t>12</w:t>
      </w:r>
      <w:r w:rsidR="00447400" w:rsidRPr="00A0394A">
        <w:rPr>
          <w:sz w:val="28"/>
          <w:szCs w:val="28"/>
        </w:rPr>
        <w:t>.20</w:t>
      </w:r>
      <w:r w:rsidR="00112DFC" w:rsidRPr="00A0394A">
        <w:rPr>
          <w:sz w:val="28"/>
          <w:szCs w:val="28"/>
        </w:rPr>
        <w:t>20</w:t>
      </w:r>
      <w:r w:rsidR="003A4F4D" w:rsidRPr="00A0394A">
        <w:rPr>
          <w:sz w:val="28"/>
          <w:szCs w:val="28"/>
        </w:rPr>
        <w:t xml:space="preserve"> </w:t>
      </w:r>
      <w:r w:rsidR="009F039A">
        <w:rPr>
          <w:sz w:val="28"/>
          <w:szCs w:val="28"/>
        </w:rPr>
        <w:t>№</w:t>
      </w:r>
      <w:r w:rsidR="009F039A" w:rsidRPr="009F039A">
        <w:rPr>
          <w:sz w:val="28"/>
          <w:szCs w:val="28"/>
        </w:rPr>
        <w:t xml:space="preserve"> </w:t>
      </w:r>
      <w:r w:rsidR="00447400" w:rsidRPr="00A0394A">
        <w:rPr>
          <w:sz w:val="28"/>
          <w:szCs w:val="28"/>
        </w:rPr>
        <w:t>01-1</w:t>
      </w:r>
      <w:r w:rsidR="00A139DD" w:rsidRPr="00A0394A">
        <w:rPr>
          <w:sz w:val="28"/>
          <w:szCs w:val="28"/>
        </w:rPr>
        <w:t>8</w:t>
      </w:r>
      <w:r w:rsidR="00424DEA" w:rsidRPr="00A0394A">
        <w:rPr>
          <w:sz w:val="28"/>
          <w:szCs w:val="28"/>
        </w:rPr>
        <w:t>-</w:t>
      </w:r>
      <w:r w:rsidR="0089696D">
        <w:rPr>
          <w:sz w:val="28"/>
          <w:szCs w:val="28"/>
        </w:rPr>
        <w:t>46</w:t>
      </w:r>
      <w:r w:rsidRPr="00424DEA">
        <w:rPr>
          <w:color w:val="FF0000"/>
          <w:sz w:val="28"/>
          <w:szCs w:val="28"/>
        </w:rPr>
        <w:t xml:space="preserve"> </w:t>
      </w:r>
      <w:r w:rsidRPr="007E4EA7">
        <w:rPr>
          <w:sz w:val="28"/>
          <w:szCs w:val="28"/>
        </w:rPr>
        <w:t xml:space="preserve">в составе: проект решения с приложениями </w:t>
      </w:r>
      <w:r w:rsidR="00A0394A">
        <w:rPr>
          <w:sz w:val="28"/>
          <w:szCs w:val="28"/>
        </w:rPr>
        <w:t>1,</w:t>
      </w:r>
      <w:r w:rsidR="009F039A" w:rsidRPr="009F039A">
        <w:rPr>
          <w:sz w:val="28"/>
          <w:szCs w:val="28"/>
        </w:rPr>
        <w:t xml:space="preserve"> </w:t>
      </w:r>
      <w:r w:rsidR="0089696D">
        <w:rPr>
          <w:sz w:val="28"/>
          <w:szCs w:val="28"/>
        </w:rPr>
        <w:t xml:space="preserve">3, 5, </w:t>
      </w:r>
      <w:r w:rsidR="003F5704">
        <w:rPr>
          <w:sz w:val="28"/>
          <w:szCs w:val="28"/>
        </w:rPr>
        <w:t>7</w:t>
      </w:r>
      <w:r w:rsidR="00A0394A">
        <w:rPr>
          <w:sz w:val="28"/>
          <w:szCs w:val="28"/>
        </w:rPr>
        <w:t xml:space="preserve"> </w:t>
      </w:r>
      <w:r w:rsidR="003F5704">
        <w:rPr>
          <w:sz w:val="28"/>
          <w:szCs w:val="28"/>
        </w:rPr>
        <w:t>12.</w:t>
      </w:r>
      <w:r w:rsidRPr="007E4EA7">
        <w:rPr>
          <w:sz w:val="28"/>
          <w:szCs w:val="28"/>
        </w:rPr>
        <w:t xml:space="preserve"> </w:t>
      </w:r>
      <w:r w:rsidR="003F5704">
        <w:rPr>
          <w:sz w:val="28"/>
          <w:szCs w:val="28"/>
        </w:rPr>
        <w:t>П</w:t>
      </w:r>
      <w:r w:rsidRPr="007E4EA7">
        <w:rPr>
          <w:sz w:val="28"/>
          <w:szCs w:val="28"/>
        </w:rPr>
        <w:t>ояснительная записка к проекту решения</w:t>
      </w:r>
      <w:r w:rsidR="003F5704">
        <w:rPr>
          <w:sz w:val="28"/>
          <w:szCs w:val="28"/>
        </w:rPr>
        <w:t xml:space="preserve"> не представлена</w:t>
      </w:r>
      <w:r w:rsidRPr="007E4EA7">
        <w:rPr>
          <w:sz w:val="28"/>
          <w:szCs w:val="28"/>
        </w:rPr>
        <w:t xml:space="preserve">. </w:t>
      </w:r>
    </w:p>
    <w:p w:rsidR="00E004AA" w:rsidRPr="00DF309C" w:rsidRDefault="00E004AA" w:rsidP="00B242FB">
      <w:pPr>
        <w:shd w:val="clear" w:color="auto" w:fill="FFFFFF"/>
        <w:ind w:firstLine="709"/>
        <w:jc w:val="both"/>
        <w:rPr>
          <w:sz w:val="28"/>
          <w:szCs w:val="28"/>
        </w:rPr>
      </w:pPr>
      <w:r w:rsidRPr="00DF309C">
        <w:rPr>
          <w:sz w:val="28"/>
          <w:szCs w:val="28"/>
        </w:rPr>
        <w:t>Проектом решения предлагается:</w:t>
      </w:r>
    </w:p>
    <w:p w:rsidR="00E004AA" w:rsidRDefault="00E004AA" w:rsidP="00B242FB">
      <w:pPr>
        <w:shd w:val="clear" w:color="auto" w:fill="FFFFFF"/>
        <w:ind w:firstLine="709"/>
        <w:jc w:val="both"/>
        <w:rPr>
          <w:sz w:val="28"/>
          <w:szCs w:val="28"/>
        </w:rPr>
      </w:pPr>
      <w:r w:rsidRPr="00DF309C">
        <w:rPr>
          <w:sz w:val="28"/>
          <w:szCs w:val="28"/>
        </w:rPr>
        <w:t>пункты 1</w:t>
      </w:r>
      <w:r w:rsidR="003F5704">
        <w:rPr>
          <w:sz w:val="28"/>
          <w:szCs w:val="28"/>
        </w:rPr>
        <w:t>,</w:t>
      </w:r>
      <w:r w:rsidR="0089696D">
        <w:rPr>
          <w:sz w:val="28"/>
          <w:szCs w:val="28"/>
        </w:rPr>
        <w:t xml:space="preserve"> </w:t>
      </w:r>
      <w:r w:rsidR="003F5704">
        <w:rPr>
          <w:sz w:val="28"/>
          <w:szCs w:val="28"/>
        </w:rPr>
        <w:t>16,</w:t>
      </w:r>
      <w:r w:rsidR="0089696D">
        <w:rPr>
          <w:sz w:val="28"/>
          <w:szCs w:val="28"/>
        </w:rPr>
        <w:t xml:space="preserve"> </w:t>
      </w:r>
      <w:r w:rsidR="003F5704">
        <w:rPr>
          <w:sz w:val="28"/>
          <w:szCs w:val="28"/>
        </w:rPr>
        <w:t>22</w:t>
      </w:r>
      <w:r w:rsidR="0089696D">
        <w:rPr>
          <w:sz w:val="28"/>
          <w:szCs w:val="28"/>
        </w:rPr>
        <w:t xml:space="preserve"> изложить в новой редакции;</w:t>
      </w:r>
    </w:p>
    <w:p w:rsidR="00112DFC" w:rsidRDefault="00E004AA" w:rsidP="00B242FB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6D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89696D" w:rsidRPr="0089696D">
        <w:rPr>
          <w:rFonts w:ascii="Times New Roman" w:hAnsi="Times New Roman" w:cs="Times New Roman"/>
          <w:sz w:val="28"/>
          <w:szCs w:val="28"/>
        </w:rPr>
        <w:t xml:space="preserve">1, 3, 5, </w:t>
      </w:r>
      <w:r w:rsidR="003F5704">
        <w:rPr>
          <w:rFonts w:ascii="Times New Roman" w:hAnsi="Times New Roman" w:cs="Times New Roman"/>
          <w:sz w:val="28"/>
          <w:szCs w:val="28"/>
        </w:rPr>
        <w:t>7, 12</w:t>
      </w:r>
      <w:r w:rsidR="0089696D" w:rsidRPr="0089696D">
        <w:rPr>
          <w:rFonts w:ascii="Times New Roman" w:hAnsi="Times New Roman" w:cs="Times New Roman"/>
          <w:sz w:val="28"/>
          <w:szCs w:val="28"/>
        </w:rPr>
        <w:t xml:space="preserve"> </w:t>
      </w:r>
      <w:r w:rsidR="003F5704">
        <w:rPr>
          <w:rFonts w:ascii="Times New Roman" w:hAnsi="Times New Roman" w:cs="Times New Roman"/>
          <w:sz w:val="28"/>
          <w:szCs w:val="28"/>
        </w:rPr>
        <w:t>издать</w:t>
      </w:r>
      <w:r w:rsidRPr="00D85552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A7248B">
        <w:rPr>
          <w:rFonts w:ascii="Times New Roman" w:hAnsi="Times New Roman" w:cs="Times New Roman"/>
          <w:sz w:val="28"/>
          <w:szCs w:val="28"/>
        </w:rPr>
        <w:t>.</w:t>
      </w:r>
    </w:p>
    <w:p w:rsidR="00167C7D" w:rsidRDefault="00167C7D" w:rsidP="00B242FB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вносимых изменений основные характеристики бюджета на 2020 год составят:</w:t>
      </w:r>
    </w:p>
    <w:p w:rsidR="00167C7D" w:rsidRDefault="00167C7D" w:rsidP="00B242FB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доходов бюджета – </w:t>
      </w:r>
      <w:r w:rsidR="003F5704">
        <w:rPr>
          <w:rFonts w:ascii="Times New Roman" w:hAnsi="Times New Roman" w:cs="Times New Roman"/>
          <w:sz w:val="28"/>
          <w:szCs w:val="28"/>
        </w:rPr>
        <w:t>19 661 762,31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167C7D" w:rsidRDefault="00167C7D" w:rsidP="00B242FB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– </w:t>
      </w:r>
      <w:r w:rsidR="003F5704">
        <w:rPr>
          <w:rFonts w:ascii="Times New Roman" w:hAnsi="Times New Roman" w:cs="Times New Roman"/>
          <w:sz w:val="28"/>
          <w:szCs w:val="28"/>
        </w:rPr>
        <w:t>22 076 525,52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167C7D" w:rsidRDefault="00167C7D" w:rsidP="00B242FB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бюджета – </w:t>
      </w:r>
      <w:r w:rsidR="003F5704">
        <w:rPr>
          <w:rFonts w:ascii="Times New Roman" w:hAnsi="Times New Roman" w:cs="Times New Roman"/>
          <w:sz w:val="28"/>
          <w:szCs w:val="28"/>
        </w:rPr>
        <w:t>2 414 763,21</w:t>
      </w:r>
      <w:r>
        <w:rPr>
          <w:rFonts w:ascii="Times New Roman" w:hAnsi="Times New Roman" w:cs="Times New Roman"/>
          <w:sz w:val="28"/>
          <w:szCs w:val="28"/>
        </w:rPr>
        <w:t xml:space="preserve"> руб. (без изменений).</w:t>
      </w:r>
    </w:p>
    <w:p w:rsidR="00167C7D" w:rsidRDefault="00167C7D" w:rsidP="00B242FB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C7D">
        <w:rPr>
          <w:rFonts w:ascii="Times New Roman" w:hAnsi="Times New Roman" w:cs="Times New Roman"/>
          <w:sz w:val="28"/>
          <w:szCs w:val="28"/>
        </w:rPr>
        <w:t>Сложившийся дефицит бюджета не превышает предела, установленного статьей 92.1 Бюджетного кодекса Российской Федерации.</w:t>
      </w:r>
    </w:p>
    <w:p w:rsidR="00207DEF" w:rsidRDefault="00167C7D" w:rsidP="00B242FB">
      <w:pPr>
        <w:pStyle w:val="ConsNormal"/>
        <w:suppressAutoHyphens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7C7D">
        <w:rPr>
          <w:rFonts w:ascii="Times New Roman" w:hAnsi="Times New Roman" w:cs="Times New Roman"/>
          <w:iCs/>
          <w:sz w:val="28"/>
          <w:szCs w:val="28"/>
        </w:rPr>
        <w:t>Изменения в бюджет планового периода 2021-2022 годов не вносятся.</w:t>
      </w:r>
    </w:p>
    <w:p w:rsidR="00167C7D" w:rsidRPr="00207DEF" w:rsidRDefault="00167C7D" w:rsidP="00B242FB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207DEF" w:rsidRDefault="00207DEF" w:rsidP="00B242FB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Финансово-экономической экспертизой представленного проекта решения установлено следующее.</w:t>
      </w:r>
    </w:p>
    <w:p w:rsidR="005128F8" w:rsidRDefault="005128F8" w:rsidP="005128F8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 проекта решения указаны некорректные наименования нормативных правовых актов.</w:t>
      </w:r>
    </w:p>
    <w:p w:rsidR="005128F8" w:rsidRDefault="005128F8" w:rsidP="005128F8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1.1 проекта решения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какой пункт действующего решения о бюджете вносятся изменения.</w:t>
      </w:r>
    </w:p>
    <w:p w:rsidR="005128F8" w:rsidRDefault="003F5704" w:rsidP="005128F8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предлагаемой редакции пункта 16 решения о бюджете допущена техническая ошибка по отражению</w:t>
      </w:r>
      <w:r w:rsidR="005128F8">
        <w:rPr>
          <w:rFonts w:ascii="Times New Roman" w:hAnsi="Times New Roman" w:cs="Times New Roman"/>
          <w:sz w:val="28"/>
          <w:szCs w:val="28"/>
        </w:rPr>
        <w:t xml:space="preserve"> объемов межбюджетных трансфертов, получаемых из бюджета Ставропольского края и из бюджета Предгорного муниципального района Ставропольского края.</w:t>
      </w:r>
    </w:p>
    <w:p w:rsidR="00811366" w:rsidRDefault="00811366" w:rsidP="005128F8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18 действующего решения о бюджете</w:t>
      </w:r>
      <w:r w:rsidRPr="00811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Pr="00811366">
        <w:rPr>
          <w:rFonts w:ascii="Times New Roman" w:hAnsi="Times New Roman" w:cs="Times New Roman"/>
          <w:sz w:val="28"/>
          <w:szCs w:val="28"/>
        </w:rPr>
        <w:t>размер резервного фонда администрации муниципального образования Нежинского сельсовета Предгорного района Ставропольского края на 2020 год в размере 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1366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81136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., при этом в расходной части бюджета (в соответствующих Приложениях к решению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бюджете)</w:t>
      </w:r>
      <w:r w:rsidR="000729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72920">
        <w:rPr>
          <w:rFonts w:ascii="Times New Roman" w:hAnsi="Times New Roman" w:cs="Times New Roman"/>
          <w:sz w:val="28"/>
          <w:szCs w:val="28"/>
        </w:rPr>
        <w:t>указанные средства не предусматриваются.</w:t>
      </w:r>
    </w:p>
    <w:p w:rsidR="00072920" w:rsidRDefault="00072920" w:rsidP="005128F8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072920">
        <w:rPr>
          <w:rFonts w:ascii="Times New Roman" w:hAnsi="Times New Roman" w:cs="Times New Roman"/>
          <w:sz w:val="28"/>
          <w:szCs w:val="28"/>
        </w:rPr>
        <w:t xml:space="preserve"> Приложении 1 «Объем поступлений доходов в бюджет муниципального образования Нежинского сельсовета Предгорного района Ставропольского края по основным источникам в 2020 году»</w:t>
      </w:r>
      <w:r>
        <w:rPr>
          <w:rFonts w:ascii="Times New Roman" w:hAnsi="Times New Roman" w:cs="Times New Roman"/>
          <w:sz w:val="28"/>
          <w:szCs w:val="28"/>
        </w:rPr>
        <w:t xml:space="preserve"> исключен</w:t>
      </w:r>
      <w:r w:rsidRPr="00072920">
        <w:rPr>
          <w:rFonts w:ascii="Times New Roman" w:hAnsi="Times New Roman" w:cs="Times New Roman"/>
          <w:sz w:val="28"/>
          <w:szCs w:val="28"/>
        </w:rPr>
        <w:t xml:space="preserve"> межбюджетный трансферт, выделяемый из бюджета Предгорного муниципального района Ставропольского края бюджету муниципального образования на осуществление части полномочий органов местного самоуправления Предгорного муниципального района Ставропольского края в области градостроительной деятельности, переданных органам местного самоуправления муниципальных образований поселений Предгорного</w:t>
      </w:r>
      <w:proofErr w:type="gramEnd"/>
      <w:r w:rsidRPr="0007292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в сумме </w:t>
      </w:r>
      <w:r>
        <w:rPr>
          <w:rFonts w:ascii="Times New Roman" w:hAnsi="Times New Roman" w:cs="Times New Roman"/>
          <w:sz w:val="28"/>
          <w:szCs w:val="28"/>
        </w:rPr>
        <w:t>1 000,00</w:t>
      </w:r>
      <w:r w:rsidRPr="00072920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бюджете Предгорного муниципального района Ставропольского края.</w:t>
      </w:r>
    </w:p>
    <w:p w:rsidR="005128F8" w:rsidRDefault="00BC0E0E" w:rsidP="005128F8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ряде случаев наименования кодов доходов бюджета, отраженные в Приложении 1 «Объем поступлений доходов в бюджет муниципального образования Нежинского сельсовета Предгорного района Ставропольского края по основным источникам в 2020 году» не соответствуют </w:t>
      </w:r>
      <w:r w:rsidRPr="00BC0E0E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C0E0E">
        <w:rPr>
          <w:rFonts w:ascii="Times New Roman" w:hAnsi="Times New Roman" w:cs="Times New Roman"/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назначения,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C0E0E">
        <w:rPr>
          <w:rFonts w:ascii="Times New Roman" w:hAnsi="Times New Roman" w:cs="Times New Roman"/>
          <w:sz w:val="28"/>
          <w:szCs w:val="28"/>
        </w:rPr>
        <w:t xml:space="preserve"> приказом Минфина России от 06.06.2019 № 85н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E0E" w:rsidRDefault="00313F05" w:rsidP="005128F8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F05">
        <w:rPr>
          <w:rFonts w:ascii="Times New Roman" w:hAnsi="Times New Roman" w:cs="Times New Roman"/>
          <w:sz w:val="28"/>
          <w:szCs w:val="28"/>
        </w:rPr>
        <w:t>В Приложении 3 «</w:t>
      </w:r>
      <w:r w:rsidRPr="00313F05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Нежинского сельсовета Предгорного района Ставропольского края</w:t>
      </w:r>
      <w:r w:rsidRPr="00313F05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Pr="00313F05">
        <w:rPr>
          <w:rFonts w:ascii="Times New Roman" w:hAnsi="Times New Roman" w:cs="Times New Roman"/>
          <w:sz w:val="28"/>
          <w:szCs w:val="28"/>
        </w:rPr>
        <w:t xml:space="preserve">» и Приложении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3F05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разделам и подразделам, целевым статьям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13F05">
        <w:rPr>
          <w:rFonts w:ascii="Times New Roman" w:hAnsi="Times New Roman" w:cs="Times New Roman"/>
          <w:sz w:val="28"/>
          <w:szCs w:val="28"/>
        </w:rPr>
        <w:t xml:space="preserve"> группам видов расходов классификации расходов бюджетов на 2020 год» </w:t>
      </w:r>
      <w:r w:rsidR="009C0487" w:rsidRPr="00313F05">
        <w:rPr>
          <w:rFonts w:ascii="Times New Roman" w:hAnsi="Times New Roman" w:cs="Times New Roman"/>
          <w:sz w:val="28"/>
          <w:szCs w:val="28"/>
        </w:rPr>
        <w:t>разбивк</w:t>
      </w:r>
      <w:r w:rsidR="009C0487">
        <w:rPr>
          <w:rFonts w:ascii="Times New Roman" w:hAnsi="Times New Roman" w:cs="Times New Roman"/>
          <w:sz w:val="28"/>
          <w:szCs w:val="28"/>
        </w:rPr>
        <w:t>а расходов бюджета по целевой статье расходов бюджета «Расходы на обеспечение функций органов местного самоуправления»</w:t>
      </w:r>
      <w:r w:rsidR="009C0487" w:rsidRPr="00313F05">
        <w:rPr>
          <w:rFonts w:ascii="Times New Roman" w:hAnsi="Times New Roman" w:cs="Times New Roman"/>
          <w:sz w:val="28"/>
          <w:szCs w:val="28"/>
        </w:rPr>
        <w:t xml:space="preserve"> </w:t>
      </w:r>
      <w:r w:rsidR="009C0487">
        <w:rPr>
          <w:rFonts w:ascii="Times New Roman" w:hAnsi="Times New Roman" w:cs="Times New Roman"/>
          <w:sz w:val="28"/>
          <w:szCs w:val="28"/>
        </w:rPr>
        <w:t xml:space="preserve">(КЦСР 5040010010) </w:t>
      </w:r>
      <w:r w:rsidR="009C0487" w:rsidRPr="00313F05">
        <w:rPr>
          <w:rFonts w:ascii="Times New Roman" w:hAnsi="Times New Roman" w:cs="Times New Roman"/>
          <w:sz w:val="28"/>
          <w:szCs w:val="28"/>
        </w:rPr>
        <w:t>по</w:t>
      </w:r>
      <w:r w:rsidR="009C0487">
        <w:rPr>
          <w:rFonts w:ascii="Times New Roman" w:hAnsi="Times New Roman" w:cs="Times New Roman"/>
          <w:sz w:val="28"/>
          <w:szCs w:val="28"/>
        </w:rPr>
        <w:t xml:space="preserve"> группам видам</w:t>
      </w:r>
      <w:proofErr w:type="gramEnd"/>
      <w:r w:rsidR="009C0487">
        <w:rPr>
          <w:rFonts w:ascii="Times New Roman" w:hAnsi="Times New Roman" w:cs="Times New Roman"/>
          <w:sz w:val="28"/>
          <w:szCs w:val="28"/>
        </w:rPr>
        <w:t xml:space="preserve"> расходов превышает </w:t>
      </w:r>
      <w:proofErr w:type="gramStart"/>
      <w:r w:rsidR="009C0487">
        <w:rPr>
          <w:rFonts w:ascii="Times New Roman" w:hAnsi="Times New Roman" w:cs="Times New Roman"/>
          <w:sz w:val="28"/>
          <w:szCs w:val="28"/>
        </w:rPr>
        <w:t>сумму</w:t>
      </w:r>
      <w:proofErr w:type="gramEnd"/>
      <w:r w:rsidR="009C0487">
        <w:rPr>
          <w:rFonts w:ascii="Times New Roman" w:hAnsi="Times New Roman" w:cs="Times New Roman"/>
          <w:sz w:val="28"/>
          <w:szCs w:val="28"/>
        </w:rPr>
        <w:t xml:space="preserve"> указанную по данной целевой статье в целом и по подразделу классиф</w:t>
      </w:r>
      <w:r w:rsidR="00822C98">
        <w:rPr>
          <w:rFonts w:ascii="Times New Roman" w:hAnsi="Times New Roman" w:cs="Times New Roman"/>
          <w:sz w:val="28"/>
          <w:szCs w:val="28"/>
        </w:rPr>
        <w:t>и</w:t>
      </w:r>
      <w:r w:rsidR="009C0487">
        <w:rPr>
          <w:rFonts w:ascii="Times New Roman" w:hAnsi="Times New Roman" w:cs="Times New Roman"/>
          <w:sz w:val="28"/>
          <w:szCs w:val="28"/>
        </w:rPr>
        <w:t xml:space="preserve">кации расходов </w:t>
      </w:r>
      <w:r w:rsidR="009C0487">
        <w:rPr>
          <w:rFonts w:ascii="Times New Roman" w:hAnsi="Times New Roman" w:cs="Times New Roman"/>
          <w:sz w:val="28"/>
          <w:szCs w:val="28"/>
        </w:rPr>
        <w:lastRenderedPageBreak/>
        <w:t>бюджетов 0104</w:t>
      </w:r>
      <w:r w:rsidR="009C0487" w:rsidRPr="00313F05">
        <w:rPr>
          <w:rFonts w:ascii="Times New Roman" w:hAnsi="Times New Roman" w:cs="Times New Roman"/>
          <w:sz w:val="28"/>
          <w:szCs w:val="28"/>
        </w:rPr>
        <w:t xml:space="preserve"> </w:t>
      </w:r>
      <w:r w:rsidR="00822C98">
        <w:rPr>
          <w:rFonts w:ascii="Times New Roman" w:hAnsi="Times New Roman" w:cs="Times New Roman"/>
          <w:sz w:val="28"/>
          <w:szCs w:val="28"/>
        </w:rPr>
        <w:t>«</w:t>
      </w:r>
      <w:r w:rsidR="00822C98" w:rsidRPr="00822C98">
        <w:rPr>
          <w:rFonts w:ascii="Times New Roman" w:hAnsi="Times New Roman" w:cs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822C98">
        <w:rPr>
          <w:rFonts w:ascii="Times New Roman" w:hAnsi="Times New Roman" w:cs="Times New Roman"/>
          <w:sz w:val="28"/>
          <w:szCs w:val="28"/>
        </w:rPr>
        <w:t xml:space="preserve">» </w:t>
      </w:r>
      <w:r w:rsidRPr="00313F05">
        <w:rPr>
          <w:rFonts w:ascii="Times New Roman" w:hAnsi="Times New Roman" w:cs="Times New Roman"/>
          <w:sz w:val="28"/>
          <w:szCs w:val="28"/>
        </w:rPr>
        <w:t>в указанных Приложениях.</w:t>
      </w:r>
    </w:p>
    <w:p w:rsidR="00822C98" w:rsidRDefault="00822C98" w:rsidP="005128F8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C98">
        <w:rPr>
          <w:rFonts w:ascii="Times New Roman" w:hAnsi="Times New Roman" w:cs="Times New Roman"/>
          <w:sz w:val="28"/>
          <w:szCs w:val="28"/>
        </w:rPr>
        <w:t>В Приложении 3 «Ведомственная структура расходов бюджета муниципального образования Нежинского сельсовета Предгорного района Ставропольского края на 2020 год»</w:t>
      </w:r>
      <w:r>
        <w:rPr>
          <w:rFonts w:ascii="Times New Roman" w:hAnsi="Times New Roman" w:cs="Times New Roman"/>
          <w:sz w:val="28"/>
          <w:szCs w:val="28"/>
        </w:rPr>
        <w:t xml:space="preserve"> расходы на капитальный ремонт и ремонт автомобильных дорог общего пользования местного значения в муниципальных районах и сельских поселениях (КЦСР 62100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7840)</w:t>
      </w:r>
      <w:r w:rsidR="0074672F">
        <w:rPr>
          <w:rFonts w:ascii="Times New Roman" w:hAnsi="Times New Roman" w:cs="Times New Roman"/>
          <w:sz w:val="28"/>
          <w:szCs w:val="28"/>
        </w:rPr>
        <w:t xml:space="preserve"> отражены двумя различными суммами (две строки).</w:t>
      </w:r>
    </w:p>
    <w:p w:rsidR="0074672F" w:rsidRDefault="0074672F" w:rsidP="005128F8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4672F">
        <w:rPr>
          <w:rFonts w:ascii="Times New Roman" w:hAnsi="Times New Roman" w:cs="Times New Roman"/>
          <w:sz w:val="28"/>
          <w:szCs w:val="28"/>
        </w:rPr>
        <w:t xml:space="preserve">Приложении 7 «Распределение бюджетных ассигнований по разделам и подразделам, целевым статьям и группам </w:t>
      </w:r>
      <w:proofErr w:type="gramStart"/>
      <w:r w:rsidRPr="0074672F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74672F">
        <w:rPr>
          <w:rFonts w:ascii="Times New Roman" w:hAnsi="Times New Roman" w:cs="Times New Roman"/>
          <w:sz w:val="28"/>
          <w:szCs w:val="28"/>
        </w:rPr>
        <w:t xml:space="preserve"> на 2020 год»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строка с общей суммой и наименованием </w:t>
      </w:r>
      <w:r>
        <w:rPr>
          <w:rFonts w:ascii="Times New Roman" w:hAnsi="Times New Roman" w:cs="Times New Roman"/>
          <w:sz w:val="28"/>
          <w:szCs w:val="28"/>
        </w:rPr>
        <w:t>КЦСР 62100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7840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ACB" w:rsidRPr="00822C98" w:rsidRDefault="00BE5ACB" w:rsidP="005128F8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Приложения 12 «И</w:t>
      </w:r>
      <w:r w:rsidRPr="00BE5ACB">
        <w:rPr>
          <w:rFonts w:ascii="Times New Roman" w:hAnsi="Times New Roman" w:cs="Times New Roman"/>
          <w:sz w:val="28"/>
          <w:szCs w:val="28"/>
        </w:rPr>
        <w:t>сточники финансирования дефицита бюджета муниципального образования Нежинского сельсовета Предгорного района Ставропольского края на 2020 год</w:t>
      </w:r>
      <w:r>
        <w:rPr>
          <w:rFonts w:ascii="Times New Roman" w:hAnsi="Times New Roman" w:cs="Times New Roman"/>
          <w:sz w:val="28"/>
          <w:szCs w:val="28"/>
        </w:rPr>
        <w:t>» не соответствует содержанию Приложения, в котором отражены также источники финансирования дефицита бюджета на 2021 и 2022 годы.</w:t>
      </w:r>
    </w:p>
    <w:p w:rsidR="00EE6B1A" w:rsidRDefault="008543C0" w:rsidP="00C512A6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Анализом оперативной информации по исполнению плановых назначений по доходам бюджета муниципального образования,</w:t>
      </w:r>
      <w:r w:rsidR="00996830">
        <w:rPr>
          <w:rFonts w:ascii="Times New Roman" w:hAnsi="Times New Roman" w:cs="Times New Roman"/>
          <w:sz w:val="28"/>
          <w:szCs w:val="28"/>
        </w:rPr>
        <w:t xml:space="preserve"> представленной финансовым управлением администрации Предгорного муниципального района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контрольно-счетная палата обращает внимание на</w:t>
      </w:r>
      <w:r w:rsidR="007D459F">
        <w:rPr>
          <w:rFonts w:ascii="Times New Roman" w:hAnsi="Times New Roman" w:cs="Times New Roman"/>
          <w:sz w:val="28"/>
          <w:szCs w:val="28"/>
        </w:rPr>
        <w:t xml:space="preserve"> принятие ненапряженного плана по налогу на имущество физических лиц.</w:t>
      </w:r>
      <w:proofErr w:type="gramEnd"/>
    </w:p>
    <w:p w:rsidR="009C2D24" w:rsidRDefault="009C2D24" w:rsidP="00AC571C">
      <w:pPr>
        <w:ind w:firstLine="708"/>
        <w:jc w:val="both"/>
        <w:rPr>
          <w:b/>
          <w:bCs/>
          <w:sz w:val="16"/>
          <w:szCs w:val="16"/>
        </w:rPr>
      </w:pPr>
    </w:p>
    <w:p w:rsidR="00996830" w:rsidRPr="00782735" w:rsidRDefault="00996830" w:rsidP="00AC571C">
      <w:pPr>
        <w:ind w:firstLine="708"/>
        <w:jc w:val="both"/>
        <w:rPr>
          <w:b/>
          <w:bCs/>
          <w:sz w:val="16"/>
          <w:szCs w:val="16"/>
        </w:rPr>
      </w:pPr>
    </w:p>
    <w:p w:rsidR="00314090" w:rsidRPr="00314090" w:rsidRDefault="00B83F83" w:rsidP="0031409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ВЫВОДЫ И </w:t>
      </w:r>
      <w:r w:rsidR="00314090" w:rsidRPr="00314090">
        <w:rPr>
          <w:b/>
          <w:bCs/>
          <w:sz w:val="28"/>
          <w:szCs w:val="28"/>
        </w:rPr>
        <w:t>ПРЕДЛОЖЕНИЯ:</w:t>
      </w:r>
    </w:p>
    <w:p w:rsidR="00314090" w:rsidRDefault="00314090" w:rsidP="00314090">
      <w:pPr>
        <w:ind w:firstLine="709"/>
        <w:jc w:val="center"/>
        <w:rPr>
          <w:b/>
          <w:bCs/>
          <w:sz w:val="16"/>
          <w:szCs w:val="16"/>
        </w:rPr>
      </w:pPr>
    </w:p>
    <w:p w:rsidR="00996830" w:rsidRPr="00782735" w:rsidRDefault="00996830" w:rsidP="00314090">
      <w:pPr>
        <w:ind w:firstLine="709"/>
        <w:jc w:val="center"/>
        <w:rPr>
          <w:b/>
          <w:bCs/>
          <w:sz w:val="16"/>
          <w:szCs w:val="16"/>
        </w:rPr>
      </w:pPr>
    </w:p>
    <w:p w:rsidR="00782735" w:rsidRDefault="00996830" w:rsidP="0078273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п</w:t>
      </w:r>
      <w:r w:rsidR="00782735" w:rsidRPr="00314090">
        <w:rPr>
          <w:sz w:val="28"/>
          <w:szCs w:val="28"/>
        </w:rPr>
        <w:t xml:space="preserve">редставленный </w:t>
      </w:r>
      <w:r w:rsidRPr="00996830">
        <w:rPr>
          <w:bCs/>
          <w:sz w:val="28"/>
          <w:szCs w:val="28"/>
        </w:rPr>
        <w:t xml:space="preserve">проект решения Думы Предгорного муниципального округа Ставропольского края первого созыва </w:t>
      </w:r>
      <w:r w:rsidR="00174B3D" w:rsidRPr="00174B3D">
        <w:rPr>
          <w:bCs/>
          <w:sz w:val="28"/>
          <w:szCs w:val="28"/>
        </w:rPr>
        <w:t>«О внесении изменений и дополнений в решение Совета депутатов муниципального образования Нежинского сельсовета Предгорного района Ставропольского края от 16.12.2019 года № 142 «О бюджете муниципального образования Нежинского сельсовета Предгорного района Ставропольского края на 2020 год и плановый период 2021 и 2022 годов»</w:t>
      </w:r>
      <w:bookmarkStart w:id="0" w:name="_GoBack"/>
      <w:bookmarkEnd w:id="0"/>
      <w:r w:rsidR="00782735">
        <w:rPr>
          <w:bCs/>
          <w:sz w:val="28"/>
          <w:szCs w:val="28"/>
        </w:rPr>
        <w:t xml:space="preserve"> </w:t>
      </w:r>
      <w:r w:rsidR="00782735" w:rsidRPr="00314090">
        <w:rPr>
          <w:sz w:val="28"/>
          <w:szCs w:val="28"/>
        </w:rPr>
        <w:t xml:space="preserve">может быть </w:t>
      </w:r>
      <w:r w:rsidR="00364310">
        <w:rPr>
          <w:sz w:val="28"/>
          <w:szCs w:val="28"/>
        </w:rPr>
        <w:t xml:space="preserve">вынесен на </w:t>
      </w:r>
      <w:r w:rsidR="00782735" w:rsidRPr="00314090">
        <w:rPr>
          <w:sz w:val="28"/>
          <w:szCs w:val="28"/>
        </w:rPr>
        <w:t>рассмотрени</w:t>
      </w:r>
      <w:r w:rsidR="00364310">
        <w:rPr>
          <w:sz w:val="28"/>
          <w:szCs w:val="28"/>
        </w:rPr>
        <w:t>е</w:t>
      </w:r>
      <w:r w:rsidR="00782735" w:rsidRPr="00314090">
        <w:rPr>
          <w:sz w:val="28"/>
          <w:szCs w:val="28"/>
        </w:rPr>
        <w:t xml:space="preserve"> </w:t>
      </w:r>
      <w:r w:rsidR="00AC79B5">
        <w:rPr>
          <w:sz w:val="28"/>
          <w:szCs w:val="28"/>
        </w:rPr>
        <w:t>Дум</w:t>
      </w:r>
      <w:r w:rsidR="00364310">
        <w:rPr>
          <w:sz w:val="28"/>
          <w:szCs w:val="28"/>
        </w:rPr>
        <w:t>ы</w:t>
      </w:r>
      <w:proofErr w:type="gramEnd"/>
      <w:r w:rsidR="00782735" w:rsidRPr="00314090">
        <w:rPr>
          <w:sz w:val="28"/>
          <w:szCs w:val="28"/>
        </w:rPr>
        <w:t xml:space="preserve"> Предгорного муниципального </w:t>
      </w:r>
      <w:r w:rsidR="00AC79B5">
        <w:rPr>
          <w:sz w:val="28"/>
          <w:szCs w:val="28"/>
        </w:rPr>
        <w:t>округа</w:t>
      </w:r>
      <w:r w:rsidR="00782735" w:rsidRPr="00314090">
        <w:rPr>
          <w:sz w:val="28"/>
          <w:szCs w:val="28"/>
        </w:rPr>
        <w:t xml:space="preserve"> Ставропольского края</w:t>
      </w:r>
      <w:r w:rsidR="00B16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внесения соответствующих корректировок и устранения </w:t>
      </w:r>
      <w:r w:rsidR="00B164E9">
        <w:rPr>
          <w:sz w:val="28"/>
          <w:szCs w:val="28"/>
        </w:rPr>
        <w:t>замечан</w:t>
      </w:r>
      <w:r w:rsidR="007D19B8">
        <w:rPr>
          <w:sz w:val="28"/>
          <w:szCs w:val="28"/>
        </w:rPr>
        <w:t>и</w:t>
      </w:r>
      <w:r>
        <w:rPr>
          <w:sz w:val="28"/>
          <w:szCs w:val="28"/>
        </w:rPr>
        <w:t>й</w:t>
      </w:r>
      <w:r w:rsidR="00B164E9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</w:t>
      </w:r>
      <w:r w:rsidR="00B164E9">
        <w:rPr>
          <w:sz w:val="28"/>
          <w:szCs w:val="28"/>
        </w:rPr>
        <w:t xml:space="preserve"> в настоящем заключении</w:t>
      </w:r>
      <w:r w:rsidR="00782735" w:rsidRPr="00E150A9">
        <w:rPr>
          <w:sz w:val="28"/>
          <w:szCs w:val="28"/>
        </w:rPr>
        <w:t>.</w:t>
      </w:r>
    </w:p>
    <w:p w:rsidR="00314090" w:rsidRPr="00314090" w:rsidRDefault="00314090" w:rsidP="00314090">
      <w:pPr>
        <w:spacing w:line="225" w:lineRule="atLeast"/>
        <w:rPr>
          <w:sz w:val="28"/>
          <w:szCs w:val="28"/>
        </w:rPr>
      </w:pPr>
    </w:p>
    <w:p w:rsidR="0021617E" w:rsidRDefault="0021617E" w:rsidP="00314090">
      <w:pPr>
        <w:spacing w:line="225" w:lineRule="atLeast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</w:p>
    <w:p w:rsidR="00250283" w:rsidRDefault="0021617E" w:rsidP="00314090">
      <w:pPr>
        <w:spacing w:line="225" w:lineRule="atLeast"/>
        <w:rPr>
          <w:sz w:val="28"/>
          <w:szCs w:val="28"/>
        </w:rPr>
      </w:pPr>
      <w:r>
        <w:rPr>
          <w:sz w:val="28"/>
          <w:szCs w:val="28"/>
        </w:rPr>
        <w:t>з</w:t>
      </w:r>
      <w:r w:rsidR="003112D5">
        <w:rPr>
          <w:sz w:val="28"/>
          <w:szCs w:val="28"/>
        </w:rPr>
        <w:t>аместитель п</w:t>
      </w:r>
      <w:r w:rsidR="00314090" w:rsidRPr="00314090">
        <w:rPr>
          <w:sz w:val="28"/>
          <w:szCs w:val="28"/>
        </w:rPr>
        <w:t>редседател</w:t>
      </w:r>
      <w:r w:rsidR="003112D5">
        <w:rPr>
          <w:sz w:val="28"/>
          <w:szCs w:val="28"/>
        </w:rPr>
        <w:t>я</w:t>
      </w:r>
      <w:r w:rsidR="00250283">
        <w:rPr>
          <w:sz w:val="28"/>
          <w:szCs w:val="28"/>
        </w:rPr>
        <w:t xml:space="preserve"> </w:t>
      </w:r>
    </w:p>
    <w:p w:rsidR="00250283" w:rsidRDefault="00314090" w:rsidP="00314090">
      <w:pPr>
        <w:spacing w:line="225" w:lineRule="atLeast"/>
        <w:rPr>
          <w:sz w:val="28"/>
          <w:szCs w:val="28"/>
        </w:rPr>
      </w:pPr>
      <w:r w:rsidRPr="00314090">
        <w:rPr>
          <w:sz w:val="28"/>
          <w:szCs w:val="28"/>
        </w:rPr>
        <w:t xml:space="preserve">контрольно-счетной палаты </w:t>
      </w:r>
    </w:p>
    <w:p w:rsidR="00314090" w:rsidRPr="00314090" w:rsidRDefault="00314090" w:rsidP="00314090">
      <w:pPr>
        <w:spacing w:line="225" w:lineRule="atLeast"/>
        <w:rPr>
          <w:sz w:val="28"/>
          <w:szCs w:val="28"/>
        </w:rPr>
      </w:pPr>
      <w:r w:rsidRPr="00314090">
        <w:rPr>
          <w:sz w:val="28"/>
          <w:szCs w:val="28"/>
        </w:rPr>
        <w:t xml:space="preserve">Предгорного муниципального района  </w:t>
      </w:r>
    </w:p>
    <w:p w:rsidR="00314090" w:rsidRPr="00314090" w:rsidRDefault="00314090" w:rsidP="00314090">
      <w:pPr>
        <w:spacing w:line="225" w:lineRule="atLeast"/>
      </w:pPr>
      <w:r w:rsidRPr="00314090">
        <w:rPr>
          <w:sz w:val="28"/>
          <w:szCs w:val="28"/>
        </w:rPr>
        <w:t xml:space="preserve">Ставропольского края                              </w:t>
      </w:r>
      <w:r w:rsidR="00802830">
        <w:rPr>
          <w:sz w:val="28"/>
          <w:szCs w:val="28"/>
        </w:rPr>
        <w:t xml:space="preserve">          </w:t>
      </w:r>
      <w:r w:rsidRPr="00314090">
        <w:rPr>
          <w:sz w:val="28"/>
          <w:szCs w:val="28"/>
        </w:rPr>
        <w:t xml:space="preserve">                    </w:t>
      </w:r>
      <w:r w:rsidR="00004257">
        <w:rPr>
          <w:sz w:val="28"/>
          <w:szCs w:val="28"/>
        </w:rPr>
        <w:t xml:space="preserve">    </w:t>
      </w:r>
      <w:r w:rsidR="0021617E">
        <w:rPr>
          <w:sz w:val="28"/>
          <w:szCs w:val="28"/>
        </w:rPr>
        <w:t xml:space="preserve">    </w:t>
      </w:r>
      <w:r w:rsidR="00293063">
        <w:rPr>
          <w:sz w:val="28"/>
          <w:szCs w:val="28"/>
        </w:rPr>
        <w:t xml:space="preserve"> </w:t>
      </w:r>
      <w:r w:rsidRPr="00314090">
        <w:rPr>
          <w:sz w:val="28"/>
          <w:szCs w:val="28"/>
        </w:rPr>
        <w:t xml:space="preserve">  </w:t>
      </w:r>
      <w:r w:rsidR="003112D5">
        <w:rPr>
          <w:sz w:val="28"/>
          <w:szCs w:val="28"/>
        </w:rPr>
        <w:t xml:space="preserve">      А.</w:t>
      </w:r>
      <w:r w:rsidR="0021617E">
        <w:rPr>
          <w:sz w:val="28"/>
          <w:szCs w:val="28"/>
        </w:rPr>
        <w:t xml:space="preserve"> </w:t>
      </w:r>
      <w:r w:rsidR="003112D5">
        <w:rPr>
          <w:sz w:val="28"/>
          <w:szCs w:val="28"/>
        </w:rPr>
        <w:t>П.</w:t>
      </w:r>
      <w:r w:rsidR="0021617E">
        <w:rPr>
          <w:sz w:val="28"/>
          <w:szCs w:val="28"/>
        </w:rPr>
        <w:t xml:space="preserve"> </w:t>
      </w:r>
      <w:proofErr w:type="spellStart"/>
      <w:r w:rsidR="003112D5">
        <w:rPr>
          <w:sz w:val="28"/>
          <w:szCs w:val="28"/>
        </w:rPr>
        <w:t>Неус</w:t>
      </w:r>
      <w:proofErr w:type="spellEnd"/>
    </w:p>
    <w:p w:rsidR="00314090" w:rsidRPr="00D1318F" w:rsidRDefault="00314090" w:rsidP="00E714FA">
      <w:pPr>
        <w:ind w:firstLine="708"/>
        <w:jc w:val="both"/>
        <w:rPr>
          <w:sz w:val="28"/>
          <w:szCs w:val="28"/>
        </w:rPr>
      </w:pPr>
    </w:p>
    <w:sectPr w:rsidR="00314090" w:rsidRPr="00D1318F" w:rsidSect="00F465C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5B" w:rsidRDefault="004C6D5B" w:rsidP="00F465CB">
      <w:r>
        <w:separator/>
      </w:r>
    </w:p>
  </w:endnote>
  <w:endnote w:type="continuationSeparator" w:id="0">
    <w:p w:rsidR="004C6D5B" w:rsidRDefault="004C6D5B" w:rsidP="00F4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5B" w:rsidRDefault="004C6D5B" w:rsidP="00F465CB">
      <w:r>
        <w:separator/>
      </w:r>
    </w:p>
  </w:footnote>
  <w:footnote w:type="continuationSeparator" w:id="0">
    <w:p w:rsidR="004C6D5B" w:rsidRDefault="004C6D5B" w:rsidP="00F46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772668"/>
      <w:docPartObj>
        <w:docPartGallery w:val="Page Numbers (Top of Page)"/>
        <w:docPartUnique/>
      </w:docPartObj>
    </w:sdtPr>
    <w:sdtEndPr/>
    <w:sdtContent>
      <w:p w:rsidR="00DF09A8" w:rsidRDefault="00DF09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B3D">
          <w:rPr>
            <w:noProof/>
          </w:rPr>
          <w:t>3</w:t>
        </w:r>
        <w:r>
          <w:fldChar w:fldCharType="end"/>
        </w:r>
      </w:p>
    </w:sdtContent>
  </w:sdt>
  <w:p w:rsidR="00DF09A8" w:rsidRDefault="00DF09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71AC"/>
    <w:multiLevelType w:val="hybridMultilevel"/>
    <w:tmpl w:val="29200F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0809F0"/>
    <w:multiLevelType w:val="hybridMultilevel"/>
    <w:tmpl w:val="06EE3062"/>
    <w:lvl w:ilvl="0" w:tplc="9E7C921E">
      <w:start w:val="1"/>
      <w:numFmt w:val="decimal"/>
      <w:lvlText w:val="%1."/>
      <w:lvlJc w:val="left"/>
      <w:pPr>
        <w:ind w:left="16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7BF67008"/>
    <w:multiLevelType w:val="hybridMultilevel"/>
    <w:tmpl w:val="7098036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2C"/>
    <w:rsid w:val="0000025D"/>
    <w:rsid w:val="00002F20"/>
    <w:rsid w:val="0000371A"/>
    <w:rsid w:val="00004257"/>
    <w:rsid w:val="000045DA"/>
    <w:rsid w:val="000050E0"/>
    <w:rsid w:val="00006749"/>
    <w:rsid w:val="000075E6"/>
    <w:rsid w:val="0001009C"/>
    <w:rsid w:val="000160BC"/>
    <w:rsid w:val="000243E3"/>
    <w:rsid w:val="000258F5"/>
    <w:rsid w:val="00025951"/>
    <w:rsid w:val="000273E3"/>
    <w:rsid w:val="00031E0F"/>
    <w:rsid w:val="00032E14"/>
    <w:rsid w:val="00037574"/>
    <w:rsid w:val="00040285"/>
    <w:rsid w:val="00041B45"/>
    <w:rsid w:val="00043686"/>
    <w:rsid w:val="00043BC8"/>
    <w:rsid w:val="00044650"/>
    <w:rsid w:val="0004480A"/>
    <w:rsid w:val="00044BE1"/>
    <w:rsid w:val="00045B7F"/>
    <w:rsid w:val="00046C7C"/>
    <w:rsid w:val="00046F06"/>
    <w:rsid w:val="0004749E"/>
    <w:rsid w:val="00056D1B"/>
    <w:rsid w:val="00063B4D"/>
    <w:rsid w:val="00063C35"/>
    <w:rsid w:val="00065401"/>
    <w:rsid w:val="0006625C"/>
    <w:rsid w:val="000702B8"/>
    <w:rsid w:val="0007235F"/>
    <w:rsid w:val="00072711"/>
    <w:rsid w:val="00072920"/>
    <w:rsid w:val="00072B89"/>
    <w:rsid w:val="0007665B"/>
    <w:rsid w:val="00076CDD"/>
    <w:rsid w:val="00077E08"/>
    <w:rsid w:val="00092521"/>
    <w:rsid w:val="00094278"/>
    <w:rsid w:val="000A022B"/>
    <w:rsid w:val="000A022D"/>
    <w:rsid w:val="000A1295"/>
    <w:rsid w:val="000B1073"/>
    <w:rsid w:val="000B2EFA"/>
    <w:rsid w:val="000B4137"/>
    <w:rsid w:val="000B503D"/>
    <w:rsid w:val="000B6C0A"/>
    <w:rsid w:val="000B7AF5"/>
    <w:rsid w:val="000B7D58"/>
    <w:rsid w:val="000C4D60"/>
    <w:rsid w:val="000C580C"/>
    <w:rsid w:val="000D01FD"/>
    <w:rsid w:val="000D315B"/>
    <w:rsid w:val="000D4E1E"/>
    <w:rsid w:val="000D7E36"/>
    <w:rsid w:val="000E02F8"/>
    <w:rsid w:val="000E2A91"/>
    <w:rsid w:val="000E406E"/>
    <w:rsid w:val="000E4D58"/>
    <w:rsid w:val="000F0E3E"/>
    <w:rsid w:val="000F53C7"/>
    <w:rsid w:val="000F72AC"/>
    <w:rsid w:val="00100814"/>
    <w:rsid w:val="00102C01"/>
    <w:rsid w:val="001077B4"/>
    <w:rsid w:val="001101E7"/>
    <w:rsid w:val="00112DFC"/>
    <w:rsid w:val="00114970"/>
    <w:rsid w:val="001152A5"/>
    <w:rsid w:val="001163C7"/>
    <w:rsid w:val="00120A3D"/>
    <w:rsid w:val="00123132"/>
    <w:rsid w:val="00123F2A"/>
    <w:rsid w:val="0012428B"/>
    <w:rsid w:val="00124ECE"/>
    <w:rsid w:val="00126D4C"/>
    <w:rsid w:val="001273C4"/>
    <w:rsid w:val="00132C6A"/>
    <w:rsid w:val="00132FAB"/>
    <w:rsid w:val="00134177"/>
    <w:rsid w:val="00135CC3"/>
    <w:rsid w:val="001426EB"/>
    <w:rsid w:val="001446E9"/>
    <w:rsid w:val="001472FF"/>
    <w:rsid w:val="00150EDC"/>
    <w:rsid w:val="001532E5"/>
    <w:rsid w:val="00153656"/>
    <w:rsid w:val="0015407A"/>
    <w:rsid w:val="00164C5A"/>
    <w:rsid w:val="00167C7D"/>
    <w:rsid w:val="00170274"/>
    <w:rsid w:val="001716CD"/>
    <w:rsid w:val="001719CD"/>
    <w:rsid w:val="001738F8"/>
    <w:rsid w:val="00174B3D"/>
    <w:rsid w:val="00174DCA"/>
    <w:rsid w:val="00175572"/>
    <w:rsid w:val="00177C92"/>
    <w:rsid w:val="00183C0B"/>
    <w:rsid w:val="00183D64"/>
    <w:rsid w:val="001843D5"/>
    <w:rsid w:val="00194E50"/>
    <w:rsid w:val="00196347"/>
    <w:rsid w:val="00197420"/>
    <w:rsid w:val="001A0703"/>
    <w:rsid w:val="001A2C97"/>
    <w:rsid w:val="001A3F1D"/>
    <w:rsid w:val="001A724F"/>
    <w:rsid w:val="001B1EDD"/>
    <w:rsid w:val="001B6729"/>
    <w:rsid w:val="001B7164"/>
    <w:rsid w:val="001C17A2"/>
    <w:rsid w:val="001C6DCC"/>
    <w:rsid w:val="001D506F"/>
    <w:rsid w:val="001D65A7"/>
    <w:rsid w:val="001D6F8F"/>
    <w:rsid w:val="001D7211"/>
    <w:rsid w:val="001E0A10"/>
    <w:rsid w:val="001F0C63"/>
    <w:rsid w:val="001F21CD"/>
    <w:rsid w:val="001F291C"/>
    <w:rsid w:val="001F4112"/>
    <w:rsid w:val="001F4C44"/>
    <w:rsid w:val="001F55AE"/>
    <w:rsid w:val="001F62D4"/>
    <w:rsid w:val="001F62FD"/>
    <w:rsid w:val="001F6917"/>
    <w:rsid w:val="00200286"/>
    <w:rsid w:val="00202D54"/>
    <w:rsid w:val="002056AB"/>
    <w:rsid w:val="00206A94"/>
    <w:rsid w:val="00207DEF"/>
    <w:rsid w:val="00211235"/>
    <w:rsid w:val="002131DE"/>
    <w:rsid w:val="0021617E"/>
    <w:rsid w:val="0021638D"/>
    <w:rsid w:val="002218E1"/>
    <w:rsid w:val="002234C7"/>
    <w:rsid w:val="00223B19"/>
    <w:rsid w:val="002268BC"/>
    <w:rsid w:val="00227411"/>
    <w:rsid w:val="002308C9"/>
    <w:rsid w:val="00232E61"/>
    <w:rsid w:val="00235445"/>
    <w:rsid w:val="002361BD"/>
    <w:rsid w:val="002372CB"/>
    <w:rsid w:val="00240894"/>
    <w:rsid w:val="00240A06"/>
    <w:rsid w:val="00242AAA"/>
    <w:rsid w:val="002445C3"/>
    <w:rsid w:val="00244EE3"/>
    <w:rsid w:val="00245445"/>
    <w:rsid w:val="00247C3D"/>
    <w:rsid w:val="00250283"/>
    <w:rsid w:val="002504D4"/>
    <w:rsid w:val="0025214B"/>
    <w:rsid w:val="00255B6C"/>
    <w:rsid w:val="002565F5"/>
    <w:rsid w:val="002613DF"/>
    <w:rsid w:val="00272E46"/>
    <w:rsid w:val="002736C2"/>
    <w:rsid w:val="00282023"/>
    <w:rsid w:val="00285164"/>
    <w:rsid w:val="0028631D"/>
    <w:rsid w:val="00287722"/>
    <w:rsid w:val="00287B27"/>
    <w:rsid w:val="00291869"/>
    <w:rsid w:val="00293063"/>
    <w:rsid w:val="002A4193"/>
    <w:rsid w:val="002A6A3E"/>
    <w:rsid w:val="002B084E"/>
    <w:rsid w:val="002B601A"/>
    <w:rsid w:val="002C096C"/>
    <w:rsid w:val="002C1A36"/>
    <w:rsid w:val="002C4630"/>
    <w:rsid w:val="002C53F5"/>
    <w:rsid w:val="002C66E1"/>
    <w:rsid w:val="002C73AE"/>
    <w:rsid w:val="002C7485"/>
    <w:rsid w:val="002C7754"/>
    <w:rsid w:val="002D1742"/>
    <w:rsid w:val="002D4480"/>
    <w:rsid w:val="002D70A4"/>
    <w:rsid w:val="002E2546"/>
    <w:rsid w:val="002E4A72"/>
    <w:rsid w:val="002E64C3"/>
    <w:rsid w:val="002E67F9"/>
    <w:rsid w:val="002F0840"/>
    <w:rsid w:val="002F5300"/>
    <w:rsid w:val="002F5908"/>
    <w:rsid w:val="003019FC"/>
    <w:rsid w:val="00304270"/>
    <w:rsid w:val="0031101F"/>
    <w:rsid w:val="003112D5"/>
    <w:rsid w:val="00312F8C"/>
    <w:rsid w:val="00313F05"/>
    <w:rsid w:val="00314090"/>
    <w:rsid w:val="00315C8B"/>
    <w:rsid w:val="003201EC"/>
    <w:rsid w:val="003202C9"/>
    <w:rsid w:val="00323344"/>
    <w:rsid w:val="003233AC"/>
    <w:rsid w:val="003242C5"/>
    <w:rsid w:val="00325428"/>
    <w:rsid w:val="00327919"/>
    <w:rsid w:val="00327A27"/>
    <w:rsid w:val="00332F04"/>
    <w:rsid w:val="00337AB3"/>
    <w:rsid w:val="00342DCE"/>
    <w:rsid w:val="0034496A"/>
    <w:rsid w:val="0034717F"/>
    <w:rsid w:val="00350CA1"/>
    <w:rsid w:val="00353B0A"/>
    <w:rsid w:val="00355F79"/>
    <w:rsid w:val="0035794A"/>
    <w:rsid w:val="0036012B"/>
    <w:rsid w:val="00364310"/>
    <w:rsid w:val="0036578D"/>
    <w:rsid w:val="003657FC"/>
    <w:rsid w:val="0037024D"/>
    <w:rsid w:val="003702A8"/>
    <w:rsid w:val="00370F64"/>
    <w:rsid w:val="00373ADB"/>
    <w:rsid w:val="003742A2"/>
    <w:rsid w:val="003776A0"/>
    <w:rsid w:val="00382270"/>
    <w:rsid w:val="00392065"/>
    <w:rsid w:val="00396016"/>
    <w:rsid w:val="0039605A"/>
    <w:rsid w:val="00397E9E"/>
    <w:rsid w:val="003A0E4E"/>
    <w:rsid w:val="003A44E6"/>
    <w:rsid w:val="003A4BB9"/>
    <w:rsid w:val="003A4F4D"/>
    <w:rsid w:val="003A770C"/>
    <w:rsid w:val="003B71E5"/>
    <w:rsid w:val="003C4C27"/>
    <w:rsid w:val="003C5317"/>
    <w:rsid w:val="003D0B96"/>
    <w:rsid w:val="003D1466"/>
    <w:rsid w:val="003D78D1"/>
    <w:rsid w:val="003E1C1B"/>
    <w:rsid w:val="003E1E82"/>
    <w:rsid w:val="003E3244"/>
    <w:rsid w:val="003E3C4E"/>
    <w:rsid w:val="003E6193"/>
    <w:rsid w:val="003E795F"/>
    <w:rsid w:val="003E79A3"/>
    <w:rsid w:val="003F3F0A"/>
    <w:rsid w:val="003F4702"/>
    <w:rsid w:val="003F5704"/>
    <w:rsid w:val="003F6589"/>
    <w:rsid w:val="003F74D9"/>
    <w:rsid w:val="004012EB"/>
    <w:rsid w:val="00401FEA"/>
    <w:rsid w:val="00402635"/>
    <w:rsid w:val="00402999"/>
    <w:rsid w:val="0040410E"/>
    <w:rsid w:val="0040537E"/>
    <w:rsid w:val="004058B9"/>
    <w:rsid w:val="00410C0A"/>
    <w:rsid w:val="00411F32"/>
    <w:rsid w:val="004170CB"/>
    <w:rsid w:val="0042291B"/>
    <w:rsid w:val="00424DEA"/>
    <w:rsid w:val="00426329"/>
    <w:rsid w:val="004268C2"/>
    <w:rsid w:val="004271A8"/>
    <w:rsid w:val="0042744C"/>
    <w:rsid w:val="00430523"/>
    <w:rsid w:val="0043075B"/>
    <w:rsid w:val="0043284D"/>
    <w:rsid w:val="00432D46"/>
    <w:rsid w:val="004339EB"/>
    <w:rsid w:val="00435AA1"/>
    <w:rsid w:val="004375F9"/>
    <w:rsid w:val="004378E0"/>
    <w:rsid w:val="0044264D"/>
    <w:rsid w:val="00442A95"/>
    <w:rsid w:val="00446966"/>
    <w:rsid w:val="00446A18"/>
    <w:rsid w:val="004470A2"/>
    <w:rsid w:val="00447400"/>
    <w:rsid w:val="00451306"/>
    <w:rsid w:val="00452F8E"/>
    <w:rsid w:val="0045434D"/>
    <w:rsid w:val="004543F0"/>
    <w:rsid w:val="00462171"/>
    <w:rsid w:val="00462FEA"/>
    <w:rsid w:val="00466B6C"/>
    <w:rsid w:val="0046719E"/>
    <w:rsid w:val="004717EE"/>
    <w:rsid w:val="0047305A"/>
    <w:rsid w:val="00475EDA"/>
    <w:rsid w:val="004771DA"/>
    <w:rsid w:val="0048240F"/>
    <w:rsid w:val="00482B67"/>
    <w:rsid w:val="004839D8"/>
    <w:rsid w:val="00484012"/>
    <w:rsid w:val="004878E7"/>
    <w:rsid w:val="0049377B"/>
    <w:rsid w:val="00493F61"/>
    <w:rsid w:val="004949D0"/>
    <w:rsid w:val="00494E6C"/>
    <w:rsid w:val="00494F55"/>
    <w:rsid w:val="00495150"/>
    <w:rsid w:val="004955B7"/>
    <w:rsid w:val="00496D15"/>
    <w:rsid w:val="004972A8"/>
    <w:rsid w:val="004A5113"/>
    <w:rsid w:val="004A778E"/>
    <w:rsid w:val="004B2124"/>
    <w:rsid w:val="004B4893"/>
    <w:rsid w:val="004B5C67"/>
    <w:rsid w:val="004C6D5B"/>
    <w:rsid w:val="004C763A"/>
    <w:rsid w:val="004C76EC"/>
    <w:rsid w:val="004D09F5"/>
    <w:rsid w:val="004D0A78"/>
    <w:rsid w:val="004D58C3"/>
    <w:rsid w:val="004D61EC"/>
    <w:rsid w:val="004D6BE0"/>
    <w:rsid w:val="004D7583"/>
    <w:rsid w:val="004E1232"/>
    <w:rsid w:val="004E532E"/>
    <w:rsid w:val="004F1DC3"/>
    <w:rsid w:val="004F25C9"/>
    <w:rsid w:val="004F33A8"/>
    <w:rsid w:val="004F38F8"/>
    <w:rsid w:val="004F3D51"/>
    <w:rsid w:val="004F4F4F"/>
    <w:rsid w:val="004F4F85"/>
    <w:rsid w:val="004F6098"/>
    <w:rsid w:val="004F76D3"/>
    <w:rsid w:val="004F780F"/>
    <w:rsid w:val="004F7E20"/>
    <w:rsid w:val="00501DF0"/>
    <w:rsid w:val="00505630"/>
    <w:rsid w:val="00507317"/>
    <w:rsid w:val="005103D9"/>
    <w:rsid w:val="00511366"/>
    <w:rsid w:val="00511C68"/>
    <w:rsid w:val="00511D82"/>
    <w:rsid w:val="005128F8"/>
    <w:rsid w:val="0051443E"/>
    <w:rsid w:val="0052539E"/>
    <w:rsid w:val="00526039"/>
    <w:rsid w:val="00530312"/>
    <w:rsid w:val="00530A40"/>
    <w:rsid w:val="00531C70"/>
    <w:rsid w:val="00532BAB"/>
    <w:rsid w:val="00532D66"/>
    <w:rsid w:val="00533182"/>
    <w:rsid w:val="00534D4F"/>
    <w:rsid w:val="00534FC6"/>
    <w:rsid w:val="005402F2"/>
    <w:rsid w:val="005406BB"/>
    <w:rsid w:val="00540FCA"/>
    <w:rsid w:val="0054130A"/>
    <w:rsid w:val="00542469"/>
    <w:rsid w:val="005430C0"/>
    <w:rsid w:val="00551445"/>
    <w:rsid w:val="005557F4"/>
    <w:rsid w:val="00555E87"/>
    <w:rsid w:val="0055775F"/>
    <w:rsid w:val="00563298"/>
    <w:rsid w:val="005645B2"/>
    <w:rsid w:val="00570048"/>
    <w:rsid w:val="005706F9"/>
    <w:rsid w:val="00572DF7"/>
    <w:rsid w:val="00573188"/>
    <w:rsid w:val="005754D6"/>
    <w:rsid w:val="005827A6"/>
    <w:rsid w:val="0059021A"/>
    <w:rsid w:val="00592B98"/>
    <w:rsid w:val="005946CB"/>
    <w:rsid w:val="005A094C"/>
    <w:rsid w:val="005A337C"/>
    <w:rsid w:val="005A33B9"/>
    <w:rsid w:val="005A441A"/>
    <w:rsid w:val="005A5659"/>
    <w:rsid w:val="005A7307"/>
    <w:rsid w:val="005B0CDC"/>
    <w:rsid w:val="005B1D94"/>
    <w:rsid w:val="005B5E7E"/>
    <w:rsid w:val="005C2AEE"/>
    <w:rsid w:val="005C322A"/>
    <w:rsid w:val="005C33B0"/>
    <w:rsid w:val="005C3867"/>
    <w:rsid w:val="005C70B6"/>
    <w:rsid w:val="005C7F06"/>
    <w:rsid w:val="005D07DC"/>
    <w:rsid w:val="005D16F6"/>
    <w:rsid w:val="005D346C"/>
    <w:rsid w:val="005D4641"/>
    <w:rsid w:val="005D784E"/>
    <w:rsid w:val="005E0EC7"/>
    <w:rsid w:val="005E5F93"/>
    <w:rsid w:val="005E683B"/>
    <w:rsid w:val="005F2E2A"/>
    <w:rsid w:val="005F35CD"/>
    <w:rsid w:val="005F3E44"/>
    <w:rsid w:val="005F5C6A"/>
    <w:rsid w:val="005F7552"/>
    <w:rsid w:val="00601EB0"/>
    <w:rsid w:val="00603D45"/>
    <w:rsid w:val="006047FE"/>
    <w:rsid w:val="00607037"/>
    <w:rsid w:val="00610219"/>
    <w:rsid w:val="00611BA0"/>
    <w:rsid w:val="006123B1"/>
    <w:rsid w:val="00615662"/>
    <w:rsid w:val="00616877"/>
    <w:rsid w:val="00626298"/>
    <w:rsid w:val="00627513"/>
    <w:rsid w:val="00627813"/>
    <w:rsid w:val="00627DA2"/>
    <w:rsid w:val="00627F74"/>
    <w:rsid w:val="006317AF"/>
    <w:rsid w:val="006318B5"/>
    <w:rsid w:val="00633542"/>
    <w:rsid w:val="00635FE4"/>
    <w:rsid w:val="00641587"/>
    <w:rsid w:val="00646620"/>
    <w:rsid w:val="0065166C"/>
    <w:rsid w:val="0065452D"/>
    <w:rsid w:val="00655735"/>
    <w:rsid w:val="00655B94"/>
    <w:rsid w:val="006569F1"/>
    <w:rsid w:val="00660B96"/>
    <w:rsid w:val="0066397F"/>
    <w:rsid w:val="00666420"/>
    <w:rsid w:val="006672F1"/>
    <w:rsid w:val="0066784C"/>
    <w:rsid w:val="006750B4"/>
    <w:rsid w:val="006774FE"/>
    <w:rsid w:val="00680464"/>
    <w:rsid w:val="0068150E"/>
    <w:rsid w:val="00687CCC"/>
    <w:rsid w:val="006916BF"/>
    <w:rsid w:val="00694208"/>
    <w:rsid w:val="00694383"/>
    <w:rsid w:val="00695FA0"/>
    <w:rsid w:val="006A1311"/>
    <w:rsid w:val="006A5EA4"/>
    <w:rsid w:val="006A7347"/>
    <w:rsid w:val="006A7596"/>
    <w:rsid w:val="006A7878"/>
    <w:rsid w:val="006B175C"/>
    <w:rsid w:val="006B2A7B"/>
    <w:rsid w:val="006B3543"/>
    <w:rsid w:val="006C0EE6"/>
    <w:rsid w:val="006C3855"/>
    <w:rsid w:val="006C500B"/>
    <w:rsid w:val="006D1258"/>
    <w:rsid w:val="006D4082"/>
    <w:rsid w:val="006E07B1"/>
    <w:rsid w:val="006E20DC"/>
    <w:rsid w:val="006F0890"/>
    <w:rsid w:val="006F0F46"/>
    <w:rsid w:val="006F1606"/>
    <w:rsid w:val="006F2924"/>
    <w:rsid w:val="006F3D5C"/>
    <w:rsid w:val="006F5978"/>
    <w:rsid w:val="006F6A61"/>
    <w:rsid w:val="00702EBD"/>
    <w:rsid w:val="00703429"/>
    <w:rsid w:val="00710011"/>
    <w:rsid w:val="00710293"/>
    <w:rsid w:val="007105ED"/>
    <w:rsid w:val="007122C8"/>
    <w:rsid w:val="00715226"/>
    <w:rsid w:val="007200C2"/>
    <w:rsid w:val="00721F1A"/>
    <w:rsid w:val="00725096"/>
    <w:rsid w:val="00727793"/>
    <w:rsid w:val="00732621"/>
    <w:rsid w:val="00732FA0"/>
    <w:rsid w:val="00734CBC"/>
    <w:rsid w:val="00740115"/>
    <w:rsid w:val="00742DF0"/>
    <w:rsid w:val="00744A16"/>
    <w:rsid w:val="007450FA"/>
    <w:rsid w:val="0074522F"/>
    <w:rsid w:val="0074672F"/>
    <w:rsid w:val="00750B35"/>
    <w:rsid w:val="007546A0"/>
    <w:rsid w:val="00761B51"/>
    <w:rsid w:val="00777441"/>
    <w:rsid w:val="00780B17"/>
    <w:rsid w:val="00782735"/>
    <w:rsid w:val="007855E1"/>
    <w:rsid w:val="00785880"/>
    <w:rsid w:val="00787291"/>
    <w:rsid w:val="00787A82"/>
    <w:rsid w:val="00787D29"/>
    <w:rsid w:val="00791282"/>
    <w:rsid w:val="007946A6"/>
    <w:rsid w:val="007A2262"/>
    <w:rsid w:val="007A25D5"/>
    <w:rsid w:val="007A4E39"/>
    <w:rsid w:val="007A5B5A"/>
    <w:rsid w:val="007A6B00"/>
    <w:rsid w:val="007B6642"/>
    <w:rsid w:val="007C2DAC"/>
    <w:rsid w:val="007C44FE"/>
    <w:rsid w:val="007D19B8"/>
    <w:rsid w:val="007D1AB5"/>
    <w:rsid w:val="007D459F"/>
    <w:rsid w:val="007D7F37"/>
    <w:rsid w:val="007F1693"/>
    <w:rsid w:val="007F1796"/>
    <w:rsid w:val="007F6EA2"/>
    <w:rsid w:val="007F72FC"/>
    <w:rsid w:val="00801D4C"/>
    <w:rsid w:val="00802830"/>
    <w:rsid w:val="0080411D"/>
    <w:rsid w:val="00805B62"/>
    <w:rsid w:val="00805F6E"/>
    <w:rsid w:val="00811366"/>
    <w:rsid w:val="00815B24"/>
    <w:rsid w:val="008212C4"/>
    <w:rsid w:val="00822C98"/>
    <w:rsid w:val="008236BA"/>
    <w:rsid w:val="00830C9D"/>
    <w:rsid w:val="0083287C"/>
    <w:rsid w:val="00833268"/>
    <w:rsid w:val="00833A4A"/>
    <w:rsid w:val="008353A4"/>
    <w:rsid w:val="008354E2"/>
    <w:rsid w:val="00840B6A"/>
    <w:rsid w:val="0084150B"/>
    <w:rsid w:val="00841D5B"/>
    <w:rsid w:val="00842E3D"/>
    <w:rsid w:val="00847587"/>
    <w:rsid w:val="00852E0F"/>
    <w:rsid w:val="00853A1F"/>
    <w:rsid w:val="008543C0"/>
    <w:rsid w:val="0085656E"/>
    <w:rsid w:val="0086038F"/>
    <w:rsid w:val="00863DC5"/>
    <w:rsid w:val="00864D18"/>
    <w:rsid w:val="00865518"/>
    <w:rsid w:val="00867FC8"/>
    <w:rsid w:val="0087009D"/>
    <w:rsid w:val="0087086D"/>
    <w:rsid w:val="0087090D"/>
    <w:rsid w:val="00870B33"/>
    <w:rsid w:val="00872B67"/>
    <w:rsid w:val="00874EAB"/>
    <w:rsid w:val="008770DD"/>
    <w:rsid w:val="008802BD"/>
    <w:rsid w:val="00884B6D"/>
    <w:rsid w:val="00884C0A"/>
    <w:rsid w:val="008861F0"/>
    <w:rsid w:val="00886B2E"/>
    <w:rsid w:val="0089149F"/>
    <w:rsid w:val="00895750"/>
    <w:rsid w:val="0089635E"/>
    <w:rsid w:val="0089696D"/>
    <w:rsid w:val="008A06B9"/>
    <w:rsid w:val="008A17D1"/>
    <w:rsid w:val="008A1F85"/>
    <w:rsid w:val="008B0F8E"/>
    <w:rsid w:val="008B1D07"/>
    <w:rsid w:val="008B3534"/>
    <w:rsid w:val="008B426E"/>
    <w:rsid w:val="008B53B2"/>
    <w:rsid w:val="008B6A78"/>
    <w:rsid w:val="008B6C99"/>
    <w:rsid w:val="008B7700"/>
    <w:rsid w:val="008C56D5"/>
    <w:rsid w:val="008D0BA4"/>
    <w:rsid w:val="008D490C"/>
    <w:rsid w:val="008D7513"/>
    <w:rsid w:val="008D7C44"/>
    <w:rsid w:val="008E1D62"/>
    <w:rsid w:val="008E2E98"/>
    <w:rsid w:val="008E3047"/>
    <w:rsid w:val="008E318F"/>
    <w:rsid w:val="008F2253"/>
    <w:rsid w:val="008F7849"/>
    <w:rsid w:val="0090144D"/>
    <w:rsid w:val="00903D0E"/>
    <w:rsid w:val="00904230"/>
    <w:rsid w:val="00905B6F"/>
    <w:rsid w:val="00907E7A"/>
    <w:rsid w:val="009134D2"/>
    <w:rsid w:val="00916F32"/>
    <w:rsid w:val="00921E33"/>
    <w:rsid w:val="00924E95"/>
    <w:rsid w:val="009250A9"/>
    <w:rsid w:val="0092778F"/>
    <w:rsid w:val="00931361"/>
    <w:rsid w:val="00931E1B"/>
    <w:rsid w:val="00932F8B"/>
    <w:rsid w:val="009335E1"/>
    <w:rsid w:val="00933CCF"/>
    <w:rsid w:val="00934CB2"/>
    <w:rsid w:val="0094146F"/>
    <w:rsid w:val="00942A61"/>
    <w:rsid w:val="00947E48"/>
    <w:rsid w:val="009502B2"/>
    <w:rsid w:val="0095295B"/>
    <w:rsid w:val="009533E5"/>
    <w:rsid w:val="00956B08"/>
    <w:rsid w:val="00961B93"/>
    <w:rsid w:val="009719E9"/>
    <w:rsid w:val="00971D2A"/>
    <w:rsid w:val="00974721"/>
    <w:rsid w:val="00975149"/>
    <w:rsid w:val="00975DFB"/>
    <w:rsid w:val="00981BF7"/>
    <w:rsid w:val="00982AD0"/>
    <w:rsid w:val="00982E7A"/>
    <w:rsid w:val="00984ECD"/>
    <w:rsid w:val="009879EF"/>
    <w:rsid w:val="0099118C"/>
    <w:rsid w:val="00991A64"/>
    <w:rsid w:val="00994474"/>
    <w:rsid w:val="009944A2"/>
    <w:rsid w:val="00996830"/>
    <w:rsid w:val="00996F3B"/>
    <w:rsid w:val="009A0102"/>
    <w:rsid w:val="009A3E05"/>
    <w:rsid w:val="009A7408"/>
    <w:rsid w:val="009B0CE4"/>
    <w:rsid w:val="009B30FF"/>
    <w:rsid w:val="009B45B2"/>
    <w:rsid w:val="009B4A08"/>
    <w:rsid w:val="009B7301"/>
    <w:rsid w:val="009C0487"/>
    <w:rsid w:val="009C2D24"/>
    <w:rsid w:val="009C2E51"/>
    <w:rsid w:val="009C3E75"/>
    <w:rsid w:val="009C4D85"/>
    <w:rsid w:val="009C6F74"/>
    <w:rsid w:val="009D59B5"/>
    <w:rsid w:val="009D5E91"/>
    <w:rsid w:val="009E404E"/>
    <w:rsid w:val="009E481C"/>
    <w:rsid w:val="009E57FB"/>
    <w:rsid w:val="009F0241"/>
    <w:rsid w:val="009F039A"/>
    <w:rsid w:val="009F05D0"/>
    <w:rsid w:val="009F0C18"/>
    <w:rsid w:val="009F0E9A"/>
    <w:rsid w:val="009F46CF"/>
    <w:rsid w:val="009F7923"/>
    <w:rsid w:val="00A02014"/>
    <w:rsid w:val="00A0394A"/>
    <w:rsid w:val="00A07213"/>
    <w:rsid w:val="00A12BE2"/>
    <w:rsid w:val="00A12C39"/>
    <w:rsid w:val="00A12EF4"/>
    <w:rsid w:val="00A139DD"/>
    <w:rsid w:val="00A13DAB"/>
    <w:rsid w:val="00A147EA"/>
    <w:rsid w:val="00A15671"/>
    <w:rsid w:val="00A16BBC"/>
    <w:rsid w:val="00A22E36"/>
    <w:rsid w:val="00A2499A"/>
    <w:rsid w:val="00A260C3"/>
    <w:rsid w:val="00A264CE"/>
    <w:rsid w:val="00A26DC0"/>
    <w:rsid w:val="00A355C7"/>
    <w:rsid w:val="00A35BA9"/>
    <w:rsid w:val="00A407F7"/>
    <w:rsid w:val="00A42617"/>
    <w:rsid w:val="00A42A02"/>
    <w:rsid w:val="00A43FEA"/>
    <w:rsid w:val="00A44222"/>
    <w:rsid w:val="00A44593"/>
    <w:rsid w:val="00A451DB"/>
    <w:rsid w:val="00A47F39"/>
    <w:rsid w:val="00A5158D"/>
    <w:rsid w:val="00A51A46"/>
    <w:rsid w:val="00A51B34"/>
    <w:rsid w:val="00A52325"/>
    <w:rsid w:val="00A5393A"/>
    <w:rsid w:val="00A545A5"/>
    <w:rsid w:val="00A571E6"/>
    <w:rsid w:val="00A610BF"/>
    <w:rsid w:val="00A6286B"/>
    <w:rsid w:val="00A6409F"/>
    <w:rsid w:val="00A66BE3"/>
    <w:rsid w:val="00A7128B"/>
    <w:rsid w:val="00A7248B"/>
    <w:rsid w:val="00A7254D"/>
    <w:rsid w:val="00A73D28"/>
    <w:rsid w:val="00A74B2D"/>
    <w:rsid w:val="00A77C6E"/>
    <w:rsid w:val="00A81775"/>
    <w:rsid w:val="00A831D1"/>
    <w:rsid w:val="00A846CB"/>
    <w:rsid w:val="00A8545A"/>
    <w:rsid w:val="00A86392"/>
    <w:rsid w:val="00A8671F"/>
    <w:rsid w:val="00A86D17"/>
    <w:rsid w:val="00A92E78"/>
    <w:rsid w:val="00A92F0D"/>
    <w:rsid w:val="00A957DD"/>
    <w:rsid w:val="00A9592B"/>
    <w:rsid w:val="00A979B8"/>
    <w:rsid w:val="00AA1C33"/>
    <w:rsid w:val="00AA30A9"/>
    <w:rsid w:val="00AB2EFE"/>
    <w:rsid w:val="00AB3313"/>
    <w:rsid w:val="00AB7DA7"/>
    <w:rsid w:val="00AC03FC"/>
    <w:rsid w:val="00AC0408"/>
    <w:rsid w:val="00AC3383"/>
    <w:rsid w:val="00AC571C"/>
    <w:rsid w:val="00AC5B8A"/>
    <w:rsid w:val="00AC681D"/>
    <w:rsid w:val="00AC7064"/>
    <w:rsid w:val="00AC79B5"/>
    <w:rsid w:val="00AC79B8"/>
    <w:rsid w:val="00AD46E0"/>
    <w:rsid w:val="00AD5116"/>
    <w:rsid w:val="00AD56AA"/>
    <w:rsid w:val="00AE1961"/>
    <w:rsid w:val="00AE444A"/>
    <w:rsid w:val="00AE6B2D"/>
    <w:rsid w:val="00AF0D89"/>
    <w:rsid w:val="00AF5660"/>
    <w:rsid w:val="00AF79DE"/>
    <w:rsid w:val="00B043AC"/>
    <w:rsid w:val="00B07395"/>
    <w:rsid w:val="00B07EDD"/>
    <w:rsid w:val="00B1165B"/>
    <w:rsid w:val="00B139B6"/>
    <w:rsid w:val="00B164E9"/>
    <w:rsid w:val="00B20A5F"/>
    <w:rsid w:val="00B242FB"/>
    <w:rsid w:val="00B24772"/>
    <w:rsid w:val="00B24D0C"/>
    <w:rsid w:val="00B25CB3"/>
    <w:rsid w:val="00B279FB"/>
    <w:rsid w:val="00B32747"/>
    <w:rsid w:val="00B37A80"/>
    <w:rsid w:val="00B43BFD"/>
    <w:rsid w:val="00B501FD"/>
    <w:rsid w:val="00B520A7"/>
    <w:rsid w:val="00B5368E"/>
    <w:rsid w:val="00B57E32"/>
    <w:rsid w:val="00B64E79"/>
    <w:rsid w:val="00B703BF"/>
    <w:rsid w:val="00B715EE"/>
    <w:rsid w:val="00B73FDB"/>
    <w:rsid w:val="00B829B8"/>
    <w:rsid w:val="00B83104"/>
    <w:rsid w:val="00B83F83"/>
    <w:rsid w:val="00B865D1"/>
    <w:rsid w:val="00B90904"/>
    <w:rsid w:val="00B91C55"/>
    <w:rsid w:val="00B96BB6"/>
    <w:rsid w:val="00BA0DAD"/>
    <w:rsid w:val="00BA198C"/>
    <w:rsid w:val="00BA4E34"/>
    <w:rsid w:val="00BA5E1A"/>
    <w:rsid w:val="00BA5F53"/>
    <w:rsid w:val="00BB1338"/>
    <w:rsid w:val="00BB1E23"/>
    <w:rsid w:val="00BB2572"/>
    <w:rsid w:val="00BB2621"/>
    <w:rsid w:val="00BB5B68"/>
    <w:rsid w:val="00BB7641"/>
    <w:rsid w:val="00BC0E0E"/>
    <w:rsid w:val="00BC1F25"/>
    <w:rsid w:val="00BC4998"/>
    <w:rsid w:val="00BD2DD7"/>
    <w:rsid w:val="00BE24A6"/>
    <w:rsid w:val="00BE43AB"/>
    <w:rsid w:val="00BE5ACB"/>
    <w:rsid w:val="00BE5C53"/>
    <w:rsid w:val="00BE6576"/>
    <w:rsid w:val="00BF0B21"/>
    <w:rsid w:val="00BF1A19"/>
    <w:rsid w:val="00C01585"/>
    <w:rsid w:val="00C0481E"/>
    <w:rsid w:val="00C05B5C"/>
    <w:rsid w:val="00C06E36"/>
    <w:rsid w:val="00C2050A"/>
    <w:rsid w:val="00C20FD7"/>
    <w:rsid w:val="00C21520"/>
    <w:rsid w:val="00C244DE"/>
    <w:rsid w:val="00C2675A"/>
    <w:rsid w:val="00C268FA"/>
    <w:rsid w:val="00C27F61"/>
    <w:rsid w:val="00C27F96"/>
    <w:rsid w:val="00C31109"/>
    <w:rsid w:val="00C4121F"/>
    <w:rsid w:val="00C447CD"/>
    <w:rsid w:val="00C45ECF"/>
    <w:rsid w:val="00C512A6"/>
    <w:rsid w:val="00C61B02"/>
    <w:rsid w:val="00C6283A"/>
    <w:rsid w:val="00C62BFD"/>
    <w:rsid w:val="00C656B9"/>
    <w:rsid w:val="00C65C15"/>
    <w:rsid w:val="00C65E2E"/>
    <w:rsid w:val="00C67D01"/>
    <w:rsid w:val="00C706FA"/>
    <w:rsid w:val="00C709A6"/>
    <w:rsid w:val="00C71DAA"/>
    <w:rsid w:val="00C7252A"/>
    <w:rsid w:val="00C72695"/>
    <w:rsid w:val="00C7289B"/>
    <w:rsid w:val="00C73737"/>
    <w:rsid w:val="00C74D7B"/>
    <w:rsid w:val="00C7576E"/>
    <w:rsid w:val="00C767B2"/>
    <w:rsid w:val="00C7729A"/>
    <w:rsid w:val="00C7771B"/>
    <w:rsid w:val="00C81BA8"/>
    <w:rsid w:val="00C82081"/>
    <w:rsid w:val="00C85242"/>
    <w:rsid w:val="00C915FF"/>
    <w:rsid w:val="00C97861"/>
    <w:rsid w:val="00C979E1"/>
    <w:rsid w:val="00CA1E7C"/>
    <w:rsid w:val="00CA2411"/>
    <w:rsid w:val="00CA3500"/>
    <w:rsid w:val="00CA5228"/>
    <w:rsid w:val="00CA7E7E"/>
    <w:rsid w:val="00CA7FD0"/>
    <w:rsid w:val="00CB0A46"/>
    <w:rsid w:val="00CB69F6"/>
    <w:rsid w:val="00CC07B6"/>
    <w:rsid w:val="00CC758D"/>
    <w:rsid w:val="00CC797B"/>
    <w:rsid w:val="00CC7EFA"/>
    <w:rsid w:val="00CD5DAF"/>
    <w:rsid w:val="00CE31A9"/>
    <w:rsid w:val="00CE3725"/>
    <w:rsid w:val="00CE5A9D"/>
    <w:rsid w:val="00CE7586"/>
    <w:rsid w:val="00CF059A"/>
    <w:rsid w:val="00CF4295"/>
    <w:rsid w:val="00CF561C"/>
    <w:rsid w:val="00CF5D7D"/>
    <w:rsid w:val="00CF7B53"/>
    <w:rsid w:val="00D034AE"/>
    <w:rsid w:val="00D06EC1"/>
    <w:rsid w:val="00D10745"/>
    <w:rsid w:val="00D11B67"/>
    <w:rsid w:val="00D12879"/>
    <w:rsid w:val="00D1318F"/>
    <w:rsid w:val="00D14A97"/>
    <w:rsid w:val="00D14F35"/>
    <w:rsid w:val="00D16646"/>
    <w:rsid w:val="00D17E2C"/>
    <w:rsid w:val="00D22A2B"/>
    <w:rsid w:val="00D23B75"/>
    <w:rsid w:val="00D27A82"/>
    <w:rsid w:val="00D31911"/>
    <w:rsid w:val="00D31E0E"/>
    <w:rsid w:val="00D35891"/>
    <w:rsid w:val="00D3618F"/>
    <w:rsid w:val="00D417E9"/>
    <w:rsid w:val="00D41A82"/>
    <w:rsid w:val="00D53E47"/>
    <w:rsid w:val="00D56871"/>
    <w:rsid w:val="00D60222"/>
    <w:rsid w:val="00D6072B"/>
    <w:rsid w:val="00D64221"/>
    <w:rsid w:val="00D65291"/>
    <w:rsid w:val="00D711A8"/>
    <w:rsid w:val="00D751D2"/>
    <w:rsid w:val="00D7672A"/>
    <w:rsid w:val="00D76FA4"/>
    <w:rsid w:val="00D82516"/>
    <w:rsid w:val="00D832B1"/>
    <w:rsid w:val="00D92C79"/>
    <w:rsid w:val="00D93435"/>
    <w:rsid w:val="00D93A1C"/>
    <w:rsid w:val="00D93FEA"/>
    <w:rsid w:val="00D94095"/>
    <w:rsid w:val="00D953CD"/>
    <w:rsid w:val="00DA0362"/>
    <w:rsid w:val="00DA1679"/>
    <w:rsid w:val="00DA3934"/>
    <w:rsid w:val="00DA5731"/>
    <w:rsid w:val="00DB10B8"/>
    <w:rsid w:val="00DB5F2A"/>
    <w:rsid w:val="00DB7DFA"/>
    <w:rsid w:val="00DC5637"/>
    <w:rsid w:val="00DD29F6"/>
    <w:rsid w:val="00DD4222"/>
    <w:rsid w:val="00DD4589"/>
    <w:rsid w:val="00DD59A3"/>
    <w:rsid w:val="00DD7141"/>
    <w:rsid w:val="00DE0918"/>
    <w:rsid w:val="00DE4150"/>
    <w:rsid w:val="00DE5735"/>
    <w:rsid w:val="00DE58C7"/>
    <w:rsid w:val="00DE5AA8"/>
    <w:rsid w:val="00DF0842"/>
    <w:rsid w:val="00DF09A8"/>
    <w:rsid w:val="00DF309C"/>
    <w:rsid w:val="00DF7A9A"/>
    <w:rsid w:val="00E004AA"/>
    <w:rsid w:val="00E02F16"/>
    <w:rsid w:val="00E05524"/>
    <w:rsid w:val="00E1210C"/>
    <w:rsid w:val="00E1326C"/>
    <w:rsid w:val="00E150A9"/>
    <w:rsid w:val="00E2593C"/>
    <w:rsid w:val="00E30294"/>
    <w:rsid w:val="00E30C94"/>
    <w:rsid w:val="00E3401D"/>
    <w:rsid w:val="00E340C6"/>
    <w:rsid w:val="00E36B23"/>
    <w:rsid w:val="00E42B6B"/>
    <w:rsid w:val="00E43906"/>
    <w:rsid w:val="00E43BE9"/>
    <w:rsid w:val="00E47395"/>
    <w:rsid w:val="00E5394B"/>
    <w:rsid w:val="00E53DC4"/>
    <w:rsid w:val="00E56299"/>
    <w:rsid w:val="00E5783B"/>
    <w:rsid w:val="00E63BAE"/>
    <w:rsid w:val="00E66335"/>
    <w:rsid w:val="00E7143B"/>
    <w:rsid w:val="00E714FA"/>
    <w:rsid w:val="00E73413"/>
    <w:rsid w:val="00E7354F"/>
    <w:rsid w:val="00E73FD4"/>
    <w:rsid w:val="00E74138"/>
    <w:rsid w:val="00E755E1"/>
    <w:rsid w:val="00E944EB"/>
    <w:rsid w:val="00E9658D"/>
    <w:rsid w:val="00EA2BF9"/>
    <w:rsid w:val="00EA5C89"/>
    <w:rsid w:val="00EB028D"/>
    <w:rsid w:val="00EB20FB"/>
    <w:rsid w:val="00EB311C"/>
    <w:rsid w:val="00EC26DE"/>
    <w:rsid w:val="00EC5096"/>
    <w:rsid w:val="00ED0EBD"/>
    <w:rsid w:val="00ED1379"/>
    <w:rsid w:val="00ED1E55"/>
    <w:rsid w:val="00ED2EB4"/>
    <w:rsid w:val="00ED4F75"/>
    <w:rsid w:val="00EE130F"/>
    <w:rsid w:val="00EE20A1"/>
    <w:rsid w:val="00EE3B5E"/>
    <w:rsid w:val="00EE6B1A"/>
    <w:rsid w:val="00EF0BC4"/>
    <w:rsid w:val="00EF2531"/>
    <w:rsid w:val="00EF6D09"/>
    <w:rsid w:val="00F00869"/>
    <w:rsid w:val="00F01811"/>
    <w:rsid w:val="00F03234"/>
    <w:rsid w:val="00F06AD9"/>
    <w:rsid w:val="00F12048"/>
    <w:rsid w:val="00F14ACD"/>
    <w:rsid w:val="00F17319"/>
    <w:rsid w:val="00F2022C"/>
    <w:rsid w:val="00F211C0"/>
    <w:rsid w:val="00F259B5"/>
    <w:rsid w:val="00F25EBC"/>
    <w:rsid w:val="00F2648C"/>
    <w:rsid w:val="00F26B3D"/>
    <w:rsid w:val="00F27D23"/>
    <w:rsid w:val="00F27D96"/>
    <w:rsid w:val="00F300A4"/>
    <w:rsid w:val="00F32C43"/>
    <w:rsid w:val="00F33DCE"/>
    <w:rsid w:val="00F344C2"/>
    <w:rsid w:val="00F35EB5"/>
    <w:rsid w:val="00F41EE5"/>
    <w:rsid w:val="00F435F0"/>
    <w:rsid w:val="00F45CA8"/>
    <w:rsid w:val="00F465CB"/>
    <w:rsid w:val="00F50E4C"/>
    <w:rsid w:val="00F50F75"/>
    <w:rsid w:val="00F51D15"/>
    <w:rsid w:val="00F5245B"/>
    <w:rsid w:val="00F55924"/>
    <w:rsid w:val="00F61123"/>
    <w:rsid w:val="00F643E6"/>
    <w:rsid w:val="00F66AB0"/>
    <w:rsid w:val="00F66E7A"/>
    <w:rsid w:val="00F72132"/>
    <w:rsid w:val="00F731F3"/>
    <w:rsid w:val="00F7573E"/>
    <w:rsid w:val="00F77194"/>
    <w:rsid w:val="00F77C08"/>
    <w:rsid w:val="00F82E85"/>
    <w:rsid w:val="00F84661"/>
    <w:rsid w:val="00F87BB0"/>
    <w:rsid w:val="00F91FBD"/>
    <w:rsid w:val="00F92163"/>
    <w:rsid w:val="00FA1830"/>
    <w:rsid w:val="00FA3587"/>
    <w:rsid w:val="00FB586F"/>
    <w:rsid w:val="00FB6009"/>
    <w:rsid w:val="00FB7191"/>
    <w:rsid w:val="00FB76A4"/>
    <w:rsid w:val="00FC11E1"/>
    <w:rsid w:val="00FC6821"/>
    <w:rsid w:val="00FD2664"/>
    <w:rsid w:val="00FD3614"/>
    <w:rsid w:val="00FD5EBE"/>
    <w:rsid w:val="00FD5FF7"/>
    <w:rsid w:val="00FE2DC2"/>
    <w:rsid w:val="00FE4E0C"/>
    <w:rsid w:val="00FE51DB"/>
    <w:rsid w:val="00FE532C"/>
    <w:rsid w:val="00FE59A1"/>
    <w:rsid w:val="00FE72DE"/>
    <w:rsid w:val="00FF0556"/>
    <w:rsid w:val="00FF0D49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E2C"/>
    <w:pPr>
      <w:ind w:left="720"/>
      <w:contextualSpacing/>
    </w:pPr>
  </w:style>
  <w:style w:type="paragraph" w:customStyle="1" w:styleId="ConsNormal">
    <w:name w:val="ConsNormal"/>
    <w:rsid w:val="00D17E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2B601A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2B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465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65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65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5C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17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71D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E2C"/>
    <w:pPr>
      <w:ind w:left="720"/>
      <w:contextualSpacing/>
    </w:pPr>
  </w:style>
  <w:style w:type="paragraph" w:customStyle="1" w:styleId="ConsNormal">
    <w:name w:val="ConsNormal"/>
    <w:rsid w:val="00D17E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2B601A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2B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465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65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65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5C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17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71D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BC74-39FD-4023-9086-24410793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</dc:creator>
  <cp:lastModifiedBy>КСП ПМР СК</cp:lastModifiedBy>
  <cp:revision>7</cp:revision>
  <cp:lastPrinted>2020-12-10T17:37:00Z</cp:lastPrinted>
  <dcterms:created xsi:type="dcterms:W3CDTF">2020-12-11T10:49:00Z</dcterms:created>
  <dcterms:modified xsi:type="dcterms:W3CDTF">2020-12-11T11:42:00Z</dcterms:modified>
</cp:coreProperties>
</file>